
<file path=[Content_Types].xml><?xml version="1.0" encoding="utf-8"?>
<Types xmlns="http://schemas.openxmlformats.org/package/2006/content-types">
  <Default Extension="xml" ContentType="application/xml"/>
  <Default Extension="wmf" ContentType="image/x-wmf"/>
  <Default Extension="jpeg" ContentType="image/jpeg"/>
  <Default Extension="tiff" ContentType="image/tif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微软雅黑" w:hAnsi="微软雅黑" w:eastAsia="微软雅黑"/>
          <w:sz w:val="48"/>
          <w:szCs w:val="48"/>
        </w:rPr>
      </w:pPr>
      <w:r>
        <w:rPr>
          <w:rFonts w:hint="eastAsia" w:ascii="微软雅黑" w:hAnsi="微软雅黑" w:eastAsia="微软雅黑"/>
          <w:vanish/>
        </w:rPr>
        <w:t>。交'jiao</w:t>
      </w:r>
      <w:r>
        <w:rPr>
          <w:rFonts w:hint="eastAsia" w:ascii="微软雅黑" w:hAnsi="微软雅黑" w:eastAsia="微软雅黑"/>
          <w:vanish/>
        </w:rPr>
        <w:pgNum/>
      </w:r>
      <w:r>
        <w:rPr>
          <w:rFonts w:hint="eastAsia" w:ascii="微软雅黑" w:hAnsi="微软雅黑" w:eastAsia="微软雅黑"/>
          <w:vanish/>
        </w:rPr>
        <w:t>﷽﷽﷽﷽﷽﷽﷽﷽﷽﷽﷽﷽﷽﷽星，可进入评星页面，</w:t>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t>。交'jiao</w:t>
      </w:r>
      <w:r>
        <w:rPr>
          <w:rFonts w:hint="eastAsia" w:ascii="微软雅黑" w:hAnsi="微软雅黑" w:eastAsia="微软雅黑"/>
          <w:vanish/>
        </w:rPr>
        <w:pgNum/>
      </w:r>
      <w:r>
        <w:rPr>
          <w:rFonts w:hint="eastAsia" w:ascii="微软雅黑" w:hAnsi="微软雅黑" w:eastAsia="微软雅黑"/>
          <w:vanish/>
        </w:rPr>
        <w:t>﷽﷽﷽﷽﷽﷽﷽﷽﷽﷽﷽﷽﷽﷽星，可进入评星页面，</w:t>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t>。交'jiao</w:t>
      </w:r>
      <w:r>
        <w:rPr>
          <w:rFonts w:hint="eastAsia" w:ascii="微软雅黑" w:hAnsi="微软雅黑" w:eastAsia="微软雅黑"/>
          <w:vanish/>
        </w:rPr>
        <w:pgNum/>
      </w:r>
      <w:r>
        <w:rPr>
          <w:rFonts w:hint="eastAsia" w:ascii="微软雅黑" w:hAnsi="微软雅黑" w:eastAsia="微软雅黑"/>
          <w:vanish/>
        </w:rPr>
        <w:t>﷽﷽﷽﷽﷽﷽﷽﷽﷽﷽﷽﷽﷽﷽星，可进入评星页面，</w:t>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r>
        <w:rPr>
          <w:rFonts w:hint="eastAsia" w:ascii="微软雅黑" w:hAnsi="微软雅黑" w:eastAsia="微软雅黑"/>
          <w:vanish/>
        </w:rPr>
        <w:pgNum/>
      </w:r>
    </w:p>
    <w:p>
      <w:pPr>
        <w:jc w:val="center"/>
        <w:rPr>
          <w:rFonts w:ascii="微软雅黑" w:hAnsi="微软雅黑" w:eastAsia="微软雅黑"/>
          <w:sz w:val="48"/>
          <w:szCs w:val="48"/>
        </w:rPr>
      </w:pPr>
    </w:p>
    <w:p>
      <w:pPr>
        <w:jc w:val="center"/>
        <w:rPr>
          <w:rFonts w:ascii="微软雅黑" w:hAnsi="微软雅黑" w:eastAsia="微软雅黑"/>
          <w:sz w:val="48"/>
          <w:szCs w:val="48"/>
        </w:rPr>
      </w:pPr>
    </w:p>
    <w:p>
      <w:pPr>
        <w:jc w:val="center"/>
        <w:rPr>
          <w:rFonts w:ascii="微软雅黑" w:hAnsi="微软雅黑" w:eastAsia="微软雅黑"/>
          <w:sz w:val="48"/>
          <w:szCs w:val="48"/>
        </w:rPr>
      </w:pPr>
    </w:p>
    <w:p>
      <w:pPr>
        <w:jc w:val="center"/>
        <w:rPr>
          <w:rFonts w:ascii="微软雅黑" w:hAnsi="微软雅黑" w:eastAsia="微软雅黑"/>
          <w:sz w:val="48"/>
          <w:szCs w:val="48"/>
        </w:rPr>
      </w:pPr>
      <w:r>
        <w:rPr>
          <w:rFonts w:hint="eastAsia" w:ascii="微软雅黑" w:hAnsi="微软雅黑" w:eastAsia="微软雅黑"/>
          <w:sz w:val="48"/>
          <w:szCs w:val="48"/>
        </w:rPr>
        <w:t>大学生发展对象在线学习与考试系统</w:t>
      </w:r>
    </w:p>
    <w:p>
      <w:pPr>
        <w:jc w:val="center"/>
        <w:rPr>
          <w:rFonts w:ascii="微软雅黑" w:hAnsi="微软雅黑" w:eastAsia="微软雅黑"/>
          <w:sz w:val="36"/>
          <w:szCs w:val="36"/>
        </w:rPr>
      </w:pPr>
    </w:p>
    <w:p>
      <w:pPr>
        <w:jc w:val="center"/>
        <w:rPr>
          <w:rFonts w:ascii="微软雅黑" w:hAnsi="微软雅黑" w:eastAsia="微软雅黑"/>
          <w:sz w:val="36"/>
          <w:szCs w:val="36"/>
        </w:rPr>
      </w:pPr>
      <w:r>
        <w:rPr>
          <w:rFonts w:ascii="微软雅黑" w:hAnsi="微软雅黑" w:eastAsia="微软雅黑"/>
          <w:sz w:val="36"/>
          <w:szCs w:val="36"/>
        </w:rPr>
        <w:t>班主任</w:t>
      </w:r>
      <w:r>
        <w:rPr>
          <w:rFonts w:hint="eastAsia" w:ascii="微软雅黑" w:hAnsi="微软雅黑" w:eastAsia="微软雅黑"/>
          <w:sz w:val="36"/>
          <w:szCs w:val="36"/>
        </w:rPr>
        <w:t>管理员使用手册</w:t>
      </w:r>
    </w:p>
    <w:p>
      <w:pPr>
        <w:jc w:val="center"/>
        <w:rPr>
          <w:rFonts w:ascii="微软雅黑" w:hAnsi="微软雅黑" w:eastAsia="微软雅黑"/>
          <w:sz w:val="36"/>
          <w:szCs w:val="36"/>
        </w:rPr>
      </w:pPr>
    </w:p>
    <w:p>
      <w:pPr>
        <w:jc w:val="center"/>
        <w:rPr>
          <w:rFonts w:ascii="微软雅黑" w:hAnsi="微软雅黑" w:eastAsia="微软雅黑"/>
          <w:sz w:val="36"/>
          <w:szCs w:val="36"/>
        </w:rPr>
      </w:pPr>
    </w:p>
    <w:p>
      <w:pPr>
        <w:jc w:val="center"/>
        <w:rPr>
          <w:rFonts w:ascii="微软雅黑" w:hAnsi="微软雅黑" w:eastAsia="微软雅黑"/>
          <w:sz w:val="36"/>
          <w:szCs w:val="36"/>
        </w:rPr>
      </w:pPr>
    </w:p>
    <w:p>
      <w:pPr>
        <w:jc w:val="center"/>
        <w:rPr>
          <w:rFonts w:ascii="微软雅黑" w:hAnsi="微软雅黑" w:eastAsia="微软雅黑"/>
          <w:sz w:val="36"/>
          <w:szCs w:val="36"/>
        </w:rPr>
      </w:pPr>
    </w:p>
    <w:p>
      <w:pPr>
        <w:jc w:val="center"/>
        <w:rPr>
          <w:rFonts w:ascii="微软雅黑" w:hAnsi="微软雅黑" w:eastAsia="微软雅黑"/>
          <w:sz w:val="36"/>
          <w:szCs w:val="36"/>
        </w:rPr>
      </w:pPr>
    </w:p>
    <w:p>
      <w:pPr>
        <w:jc w:val="center"/>
        <w:rPr>
          <w:rFonts w:ascii="微软雅黑" w:hAnsi="微软雅黑" w:eastAsia="微软雅黑"/>
          <w:sz w:val="36"/>
          <w:szCs w:val="36"/>
        </w:rPr>
      </w:pPr>
    </w:p>
    <w:p>
      <w:pPr>
        <w:jc w:val="center"/>
        <w:rPr>
          <w:rFonts w:ascii="微软雅黑" w:hAnsi="微软雅黑" w:eastAsia="微软雅黑"/>
          <w:sz w:val="36"/>
          <w:szCs w:val="36"/>
        </w:rPr>
      </w:pPr>
    </w:p>
    <w:p>
      <w:pPr>
        <w:jc w:val="center"/>
        <w:rPr>
          <w:rFonts w:ascii="微软雅黑" w:hAnsi="微软雅黑" w:eastAsia="微软雅黑"/>
          <w:sz w:val="36"/>
          <w:szCs w:val="36"/>
        </w:rPr>
      </w:pPr>
    </w:p>
    <w:p>
      <w:pPr>
        <w:jc w:val="center"/>
        <w:rPr>
          <w:rFonts w:ascii="微软雅黑" w:hAnsi="微软雅黑" w:eastAsia="微软雅黑"/>
          <w:sz w:val="36"/>
          <w:szCs w:val="36"/>
        </w:rPr>
      </w:pPr>
    </w:p>
    <w:p>
      <w:pPr>
        <w:jc w:val="center"/>
        <w:rPr>
          <w:rFonts w:ascii="微软雅黑" w:hAnsi="微软雅黑" w:eastAsia="微软雅黑"/>
          <w:sz w:val="32"/>
          <w:szCs w:val="32"/>
        </w:rPr>
      </w:pPr>
      <w:r>
        <w:rPr>
          <w:rFonts w:hint="eastAsia" w:ascii="微软雅黑" w:hAnsi="微软雅黑" w:eastAsia="微软雅黑"/>
          <w:sz w:val="32"/>
          <w:szCs w:val="32"/>
        </w:rPr>
        <w:t>技术支持：北京艾唯博瑞科技有限公司</w:t>
      </w:r>
    </w:p>
    <w:p>
      <w:pPr>
        <w:jc w:val="center"/>
        <w:rPr>
          <w:rFonts w:ascii="微软雅黑" w:hAnsi="微软雅黑" w:eastAsia="微软雅黑"/>
          <w:sz w:val="32"/>
          <w:szCs w:val="32"/>
        </w:rPr>
      </w:pPr>
      <w:r>
        <w:rPr>
          <w:rFonts w:hint="eastAsia" w:ascii="微软雅黑" w:hAnsi="微软雅黑" w:eastAsia="微软雅黑"/>
          <w:sz w:val="32"/>
          <w:szCs w:val="32"/>
        </w:rPr>
        <w:t>二零一七年五月</w:t>
      </w:r>
    </w:p>
    <w:p>
      <w:pPr>
        <w:rPr>
          <w:rFonts w:ascii="微软雅黑" w:hAnsi="微软雅黑" w:eastAsia="微软雅黑"/>
          <w:sz w:val="32"/>
          <w:szCs w:val="32"/>
        </w:rPr>
      </w:pPr>
    </w:p>
    <w:p>
      <w:pPr>
        <w:rPr>
          <w:rFonts w:ascii="微软雅黑" w:hAnsi="微软雅黑" w:eastAsia="微软雅黑"/>
          <w:sz w:val="32"/>
          <w:szCs w:val="32"/>
        </w:rPr>
      </w:pPr>
      <w:r>
        <w:rPr>
          <w:rFonts w:hint="eastAsia" w:ascii="微软雅黑" w:hAnsi="微软雅黑" w:eastAsia="微软雅黑"/>
          <w:sz w:val="32"/>
          <w:szCs w:val="32"/>
        </w:rPr>
        <w:t>目录</w:t>
      </w:r>
    </w:p>
    <w:p>
      <w:pPr>
        <w:pStyle w:val="23"/>
        <w:tabs>
          <w:tab w:val="left" w:pos="439"/>
          <w:tab w:val="right" w:leader="dot" w:pos="8290"/>
        </w:tabs>
      </w:pPr>
      <w:r>
        <w:rPr>
          <w:rFonts w:ascii="微软雅黑" w:hAnsi="微软雅黑" w:eastAsia="微软雅黑"/>
          <w:sz w:val="32"/>
          <w:szCs w:val="32"/>
        </w:rPr>
        <w:fldChar w:fldCharType="begin"/>
      </w:r>
      <w:r>
        <w:rPr>
          <w:rFonts w:ascii="微软雅黑" w:hAnsi="微软雅黑" w:eastAsia="微软雅黑"/>
          <w:sz w:val="32"/>
          <w:szCs w:val="32"/>
        </w:rPr>
        <w:instrText xml:space="preserve"> TOC </w:instrText>
      </w:r>
      <w:r>
        <w:rPr>
          <w:rFonts w:hint="eastAsia" w:ascii="微软雅黑" w:hAnsi="微软雅黑" w:eastAsia="微软雅黑"/>
          <w:sz w:val="32"/>
          <w:szCs w:val="32"/>
        </w:rPr>
        <w:instrText xml:space="preserve">\o "1-3"</w:instrText>
      </w:r>
      <w:r>
        <w:rPr>
          <w:rFonts w:ascii="微软雅黑" w:hAnsi="微软雅黑" w:eastAsia="微软雅黑"/>
          <w:sz w:val="32"/>
          <w:szCs w:val="32"/>
        </w:rPr>
        <w:instrText xml:space="preserve"> </w:instrText>
      </w:r>
      <w:r>
        <w:rPr>
          <w:rFonts w:ascii="微软雅黑" w:hAnsi="微软雅黑" w:eastAsia="微软雅黑"/>
          <w:sz w:val="32"/>
          <w:szCs w:val="32"/>
        </w:rPr>
        <w:fldChar w:fldCharType="separate"/>
      </w:r>
      <w:r>
        <w:rPr>
          <w:rFonts w:ascii="微软雅黑" w:hAnsi="微软雅黑" w:eastAsia="微软雅黑"/>
        </w:rPr>
        <w:t>1.</w:t>
      </w:r>
      <w:r>
        <w:tab/>
      </w:r>
      <w:r>
        <w:rPr>
          <w:rFonts w:hint="eastAsia" w:ascii="微软雅黑" w:hAnsi="微软雅黑" w:eastAsia="微软雅黑"/>
        </w:rPr>
        <w:t>导言</w:t>
      </w:r>
      <w:r>
        <w:tab/>
      </w:r>
      <w:r>
        <w:fldChar w:fldCharType="begin"/>
      </w:r>
      <w:r>
        <w:instrText xml:space="preserve"> PAGEREF _Toc357420920 \h </w:instrText>
      </w:r>
      <w:r>
        <w:fldChar w:fldCharType="separate"/>
      </w:r>
      <w:r>
        <w:t>4</w:t>
      </w:r>
      <w:r>
        <w:fldChar w:fldCharType="end"/>
      </w:r>
    </w:p>
    <w:p>
      <w:pPr>
        <w:pStyle w:val="30"/>
        <w:tabs>
          <w:tab w:val="left" w:pos="1117"/>
          <w:tab w:val="right" w:leader="dot" w:pos="8290"/>
        </w:tabs>
        <w:ind w:left="480"/>
      </w:pPr>
      <w:r>
        <w:rPr>
          <w:rFonts w:ascii="微软雅黑" w:hAnsi="微软雅黑" w:eastAsia="微软雅黑"/>
        </w:rPr>
        <w:t>1.1.</w:t>
      </w:r>
      <w:r>
        <w:tab/>
      </w:r>
      <w:r>
        <w:rPr>
          <w:rFonts w:hint="eastAsia" w:ascii="微软雅黑" w:hAnsi="微软雅黑" w:eastAsia="微软雅黑"/>
        </w:rPr>
        <w:t>目的</w:t>
      </w:r>
      <w:r>
        <w:tab/>
      </w:r>
      <w:r>
        <w:fldChar w:fldCharType="begin"/>
      </w:r>
      <w:r>
        <w:instrText xml:space="preserve"> PAGEREF _Toc357420921 \h </w:instrText>
      </w:r>
      <w:r>
        <w:fldChar w:fldCharType="separate"/>
      </w:r>
      <w:r>
        <w:t>4</w:t>
      </w:r>
      <w:r>
        <w:fldChar w:fldCharType="end"/>
      </w:r>
    </w:p>
    <w:p>
      <w:pPr>
        <w:pStyle w:val="30"/>
        <w:tabs>
          <w:tab w:val="left" w:pos="1117"/>
          <w:tab w:val="right" w:leader="dot" w:pos="8290"/>
        </w:tabs>
        <w:ind w:left="480"/>
      </w:pPr>
      <w:r>
        <w:rPr>
          <w:rFonts w:ascii="微软雅黑" w:hAnsi="微软雅黑" w:eastAsia="微软雅黑"/>
        </w:rPr>
        <w:t>1.2.</w:t>
      </w:r>
      <w:r>
        <w:tab/>
      </w:r>
      <w:r>
        <w:rPr>
          <w:rFonts w:hint="eastAsia" w:ascii="微软雅黑" w:hAnsi="微软雅黑" w:eastAsia="微软雅黑"/>
        </w:rPr>
        <w:t>范围</w:t>
      </w:r>
      <w:r>
        <w:tab/>
      </w:r>
      <w:r>
        <w:fldChar w:fldCharType="begin"/>
      </w:r>
      <w:r>
        <w:instrText xml:space="preserve"> PAGEREF _Toc357420922 \h </w:instrText>
      </w:r>
      <w:r>
        <w:fldChar w:fldCharType="separate"/>
      </w:r>
      <w:r>
        <w:t>4</w:t>
      </w:r>
      <w:r>
        <w:fldChar w:fldCharType="end"/>
      </w:r>
    </w:p>
    <w:p>
      <w:pPr>
        <w:pStyle w:val="23"/>
        <w:tabs>
          <w:tab w:val="left" w:pos="439"/>
          <w:tab w:val="right" w:leader="dot" w:pos="8290"/>
        </w:tabs>
      </w:pPr>
      <w:r>
        <w:rPr>
          <w:rFonts w:ascii="微软雅黑" w:hAnsi="微软雅黑" w:eastAsia="微软雅黑"/>
        </w:rPr>
        <w:t>2.</w:t>
      </w:r>
      <w:r>
        <w:tab/>
      </w:r>
      <w:r>
        <w:rPr>
          <w:rFonts w:hint="eastAsia" w:ascii="微软雅黑" w:hAnsi="微软雅黑" w:eastAsia="微软雅黑"/>
        </w:rPr>
        <w:t>概述</w:t>
      </w:r>
      <w:r>
        <w:tab/>
      </w:r>
      <w:r>
        <w:fldChar w:fldCharType="begin"/>
      </w:r>
      <w:r>
        <w:instrText xml:space="preserve"> PAGEREF _Toc357420923 \h </w:instrText>
      </w:r>
      <w:r>
        <w:fldChar w:fldCharType="separate"/>
      </w:r>
      <w:r>
        <w:t>4</w:t>
      </w:r>
      <w:r>
        <w:fldChar w:fldCharType="end"/>
      </w:r>
    </w:p>
    <w:p>
      <w:pPr>
        <w:pStyle w:val="23"/>
        <w:tabs>
          <w:tab w:val="left" w:pos="439"/>
          <w:tab w:val="right" w:leader="dot" w:pos="8290"/>
        </w:tabs>
      </w:pPr>
      <w:r>
        <w:rPr>
          <w:rFonts w:ascii="微软雅黑" w:hAnsi="微软雅黑" w:eastAsia="微软雅黑"/>
        </w:rPr>
        <w:t>3.</w:t>
      </w:r>
      <w:r>
        <w:tab/>
      </w:r>
      <w:r>
        <w:rPr>
          <w:rFonts w:hint="eastAsia" w:ascii="微软雅黑" w:hAnsi="微软雅黑" w:eastAsia="微软雅黑"/>
        </w:rPr>
        <w:t>操作说明</w:t>
      </w:r>
      <w:r>
        <w:tab/>
      </w:r>
      <w:r>
        <w:fldChar w:fldCharType="begin"/>
      </w:r>
      <w:r>
        <w:instrText xml:space="preserve"> PAGEREF _Toc357420924 \h </w:instrText>
      </w:r>
      <w:r>
        <w:fldChar w:fldCharType="separate"/>
      </w:r>
      <w:r>
        <w:t>5</w:t>
      </w:r>
      <w:r>
        <w:fldChar w:fldCharType="end"/>
      </w:r>
    </w:p>
    <w:p>
      <w:pPr>
        <w:pStyle w:val="30"/>
        <w:tabs>
          <w:tab w:val="left" w:pos="1117"/>
          <w:tab w:val="right" w:leader="dot" w:pos="8290"/>
        </w:tabs>
        <w:ind w:left="480"/>
      </w:pPr>
      <w:r>
        <w:rPr>
          <w:rFonts w:ascii="微软雅黑" w:hAnsi="微软雅黑" w:eastAsia="微软雅黑"/>
        </w:rPr>
        <w:t>3.1.</w:t>
      </w:r>
      <w:r>
        <w:tab/>
      </w:r>
      <w:r>
        <w:rPr>
          <w:rFonts w:hint="eastAsia" w:ascii="微软雅黑" w:hAnsi="微软雅黑" w:eastAsia="微软雅黑"/>
        </w:rPr>
        <w:t>后台登录</w:t>
      </w:r>
      <w:r>
        <w:tab/>
      </w:r>
      <w:r>
        <w:fldChar w:fldCharType="begin"/>
      </w:r>
      <w:r>
        <w:instrText xml:space="preserve"> PAGEREF _Toc357420925 \h </w:instrText>
      </w:r>
      <w:r>
        <w:fldChar w:fldCharType="separate"/>
      </w:r>
      <w:r>
        <w:t>5</w:t>
      </w:r>
      <w:r>
        <w:fldChar w:fldCharType="end"/>
      </w:r>
    </w:p>
    <w:p>
      <w:pPr>
        <w:pStyle w:val="30"/>
        <w:tabs>
          <w:tab w:val="left" w:pos="1117"/>
          <w:tab w:val="right" w:leader="dot" w:pos="8290"/>
        </w:tabs>
        <w:ind w:left="480"/>
      </w:pPr>
      <w:r>
        <w:rPr>
          <w:rFonts w:ascii="微软雅黑" w:hAnsi="微软雅黑" w:eastAsia="微软雅黑"/>
        </w:rPr>
        <w:t>3.2.</w:t>
      </w:r>
      <w:r>
        <w:tab/>
      </w:r>
      <w:r>
        <w:rPr>
          <w:rFonts w:hint="eastAsia" w:ascii="微软雅黑" w:hAnsi="微软雅黑" w:eastAsia="微软雅黑"/>
        </w:rPr>
        <w:t>系统管理</w:t>
      </w:r>
      <w:r>
        <w:tab/>
      </w:r>
      <w:r>
        <w:fldChar w:fldCharType="begin"/>
      </w:r>
      <w:r>
        <w:instrText xml:space="preserve"> PAGEREF _Toc357420926 \h </w:instrText>
      </w:r>
      <w:r>
        <w:fldChar w:fldCharType="separate"/>
      </w:r>
      <w:r>
        <w:t>5</w:t>
      </w:r>
      <w:r>
        <w:fldChar w:fldCharType="end"/>
      </w:r>
    </w:p>
    <w:p>
      <w:pPr>
        <w:pStyle w:val="18"/>
        <w:tabs>
          <w:tab w:val="left" w:pos="1746"/>
          <w:tab w:val="right" w:leader="dot" w:pos="8290"/>
        </w:tabs>
        <w:ind w:left="960"/>
      </w:pPr>
      <w:r>
        <w:t>3.2.1.</w:t>
      </w:r>
      <w:r>
        <w:tab/>
      </w:r>
      <w:r>
        <w:rPr>
          <w:rFonts w:hint="eastAsia"/>
        </w:rPr>
        <w:t>个人信息</w:t>
      </w:r>
      <w:r>
        <w:tab/>
      </w:r>
      <w:r>
        <w:fldChar w:fldCharType="begin"/>
      </w:r>
      <w:r>
        <w:instrText xml:space="preserve"> PAGEREF _Toc357420927 \h </w:instrText>
      </w:r>
      <w:r>
        <w:fldChar w:fldCharType="separate"/>
      </w:r>
      <w:r>
        <w:t>6</w:t>
      </w:r>
      <w:r>
        <w:fldChar w:fldCharType="end"/>
      </w:r>
    </w:p>
    <w:p>
      <w:pPr>
        <w:pStyle w:val="18"/>
        <w:tabs>
          <w:tab w:val="left" w:pos="1746"/>
          <w:tab w:val="right" w:leader="dot" w:pos="8290"/>
        </w:tabs>
        <w:ind w:left="960"/>
      </w:pPr>
      <w:r>
        <w:t>3.2.2.</w:t>
      </w:r>
      <w:r>
        <w:tab/>
      </w:r>
      <w:r>
        <w:rPr>
          <w:rFonts w:hint="eastAsia"/>
        </w:rPr>
        <w:t>全局设置</w:t>
      </w:r>
      <w:r>
        <w:tab/>
      </w:r>
      <w:r>
        <w:fldChar w:fldCharType="begin"/>
      </w:r>
      <w:r>
        <w:instrText xml:space="preserve"> PAGEREF _Toc357420928 \h </w:instrText>
      </w:r>
      <w:r>
        <w:fldChar w:fldCharType="separate"/>
      </w:r>
      <w:r>
        <w:t>8</w:t>
      </w:r>
      <w:r>
        <w:fldChar w:fldCharType="end"/>
      </w:r>
    </w:p>
    <w:p>
      <w:pPr>
        <w:pStyle w:val="18"/>
        <w:tabs>
          <w:tab w:val="left" w:pos="1746"/>
          <w:tab w:val="right" w:leader="dot" w:pos="8290"/>
        </w:tabs>
        <w:ind w:left="960"/>
      </w:pPr>
      <w:r>
        <w:t>3.2.3.</w:t>
      </w:r>
      <w:r>
        <w:tab/>
      </w:r>
      <w:r>
        <w:rPr>
          <w:rFonts w:hint="eastAsia"/>
        </w:rPr>
        <w:t>党校分期</w:t>
      </w:r>
      <w:r>
        <w:tab/>
      </w:r>
      <w:r>
        <w:fldChar w:fldCharType="begin"/>
      </w:r>
      <w:r>
        <w:instrText xml:space="preserve"> PAGEREF _Toc357420929 \h </w:instrText>
      </w:r>
      <w:r>
        <w:fldChar w:fldCharType="separate"/>
      </w:r>
      <w:r>
        <w:t>9</w:t>
      </w:r>
      <w:r>
        <w:fldChar w:fldCharType="end"/>
      </w:r>
    </w:p>
    <w:p>
      <w:pPr>
        <w:pStyle w:val="18"/>
        <w:tabs>
          <w:tab w:val="left" w:pos="1746"/>
          <w:tab w:val="right" w:leader="dot" w:pos="8290"/>
        </w:tabs>
        <w:ind w:left="960"/>
      </w:pPr>
      <w:r>
        <w:t>3.2.4.</w:t>
      </w:r>
      <w:r>
        <w:tab/>
      </w:r>
      <w:r>
        <w:rPr>
          <w:rFonts w:hint="eastAsia"/>
        </w:rPr>
        <w:t>组织机构</w:t>
      </w:r>
      <w:r>
        <w:tab/>
      </w:r>
      <w:r>
        <w:fldChar w:fldCharType="begin"/>
      </w:r>
      <w:r>
        <w:instrText xml:space="preserve"> PAGEREF _Toc357420930 \h </w:instrText>
      </w:r>
      <w:r>
        <w:fldChar w:fldCharType="separate"/>
      </w:r>
      <w:r>
        <w:t>11</w:t>
      </w:r>
      <w:r>
        <w:fldChar w:fldCharType="end"/>
      </w:r>
    </w:p>
    <w:p>
      <w:pPr>
        <w:pStyle w:val="18"/>
        <w:tabs>
          <w:tab w:val="left" w:pos="1746"/>
          <w:tab w:val="right" w:leader="dot" w:pos="8290"/>
        </w:tabs>
        <w:ind w:left="960"/>
      </w:pPr>
      <w:r>
        <w:t>3.2.5.</w:t>
      </w:r>
      <w:r>
        <w:tab/>
      </w:r>
      <w:r>
        <w:rPr>
          <w:rFonts w:hint="eastAsia"/>
        </w:rPr>
        <w:t>角色管理</w:t>
      </w:r>
      <w:r>
        <w:tab/>
      </w:r>
      <w:r>
        <w:fldChar w:fldCharType="begin"/>
      </w:r>
      <w:r>
        <w:instrText xml:space="preserve"> PAGEREF _Toc357420931 \h </w:instrText>
      </w:r>
      <w:r>
        <w:fldChar w:fldCharType="separate"/>
      </w:r>
      <w:r>
        <w:t>12</w:t>
      </w:r>
      <w:r>
        <w:fldChar w:fldCharType="end"/>
      </w:r>
    </w:p>
    <w:p>
      <w:pPr>
        <w:pStyle w:val="18"/>
        <w:tabs>
          <w:tab w:val="left" w:pos="1746"/>
          <w:tab w:val="right" w:leader="dot" w:pos="8290"/>
        </w:tabs>
        <w:ind w:left="960"/>
      </w:pPr>
      <w:r>
        <w:t>3.2.6.</w:t>
      </w:r>
      <w:r>
        <w:tab/>
      </w:r>
      <w:r>
        <w:rPr>
          <w:rFonts w:hint="eastAsia"/>
        </w:rPr>
        <w:t>用户管理</w:t>
      </w:r>
      <w:r>
        <w:tab/>
      </w:r>
      <w:r>
        <w:fldChar w:fldCharType="begin"/>
      </w:r>
      <w:r>
        <w:instrText xml:space="preserve"> PAGEREF _Toc357420932 \h </w:instrText>
      </w:r>
      <w:r>
        <w:fldChar w:fldCharType="separate"/>
      </w:r>
      <w:r>
        <w:t>13</w:t>
      </w:r>
      <w:r>
        <w:fldChar w:fldCharType="end"/>
      </w:r>
    </w:p>
    <w:p>
      <w:pPr>
        <w:pStyle w:val="18"/>
        <w:tabs>
          <w:tab w:val="left" w:pos="1746"/>
          <w:tab w:val="right" w:leader="dot" w:pos="8290"/>
        </w:tabs>
        <w:ind w:left="960"/>
      </w:pPr>
      <w:r>
        <w:t>3.2.7.</w:t>
      </w:r>
      <w:r>
        <w:tab/>
      </w:r>
      <w:r>
        <w:rPr>
          <w:rFonts w:hint="eastAsia"/>
        </w:rPr>
        <w:t>结业评语</w:t>
      </w:r>
      <w:r>
        <w:tab/>
      </w:r>
      <w:r>
        <w:fldChar w:fldCharType="begin"/>
      </w:r>
      <w:r>
        <w:instrText xml:space="preserve"> PAGEREF _Toc357420933 \h </w:instrText>
      </w:r>
      <w:r>
        <w:fldChar w:fldCharType="separate"/>
      </w:r>
      <w:r>
        <w:t>14</w:t>
      </w:r>
      <w:r>
        <w:fldChar w:fldCharType="end"/>
      </w:r>
    </w:p>
    <w:p>
      <w:pPr>
        <w:pStyle w:val="18"/>
        <w:tabs>
          <w:tab w:val="left" w:pos="1746"/>
          <w:tab w:val="right" w:leader="dot" w:pos="8290"/>
        </w:tabs>
        <w:ind w:left="960"/>
      </w:pPr>
      <w:r>
        <w:t>3.2.8.</w:t>
      </w:r>
      <w:r>
        <w:tab/>
      </w:r>
      <w:r>
        <w:rPr>
          <w:rFonts w:hint="eastAsia"/>
        </w:rPr>
        <w:t>消息发送</w:t>
      </w:r>
      <w:r>
        <w:tab/>
      </w:r>
      <w:r>
        <w:fldChar w:fldCharType="begin"/>
      </w:r>
      <w:r>
        <w:instrText xml:space="preserve"> PAGEREF _Toc357420934 \h </w:instrText>
      </w:r>
      <w:r>
        <w:fldChar w:fldCharType="separate"/>
      </w:r>
      <w:r>
        <w:t>15</w:t>
      </w:r>
      <w:r>
        <w:fldChar w:fldCharType="end"/>
      </w:r>
    </w:p>
    <w:p>
      <w:pPr>
        <w:pStyle w:val="18"/>
        <w:tabs>
          <w:tab w:val="left" w:pos="1746"/>
          <w:tab w:val="right" w:leader="dot" w:pos="8290"/>
        </w:tabs>
        <w:ind w:left="960"/>
      </w:pPr>
      <w:r>
        <w:t>3.2.9.</w:t>
      </w:r>
      <w:r>
        <w:tab/>
      </w:r>
      <w:r>
        <w:rPr>
          <w:rFonts w:hint="eastAsia"/>
        </w:rPr>
        <w:t>证书管理</w:t>
      </w:r>
      <w:r>
        <w:tab/>
      </w:r>
      <w:r>
        <w:fldChar w:fldCharType="begin"/>
      </w:r>
      <w:r>
        <w:instrText xml:space="preserve"> PAGEREF _Toc357420935 \h </w:instrText>
      </w:r>
      <w:r>
        <w:fldChar w:fldCharType="separate"/>
      </w:r>
      <w:r>
        <w:t>15</w:t>
      </w:r>
      <w:r>
        <w:fldChar w:fldCharType="end"/>
      </w:r>
    </w:p>
    <w:p>
      <w:pPr>
        <w:pStyle w:val="18"/>
        <w:tabs>
          <w:tab w:val="left" w:pos="1879"/>
          <w:tab w:val="right" w:leader="dot" w:pos="8290"/>
        </w:tabs>
        <w:ind w:left="960"/>
      </w:pPr>
      <w:r>
        <w:t>3.2.10.</w:t>
      </w:r>
      <w:r>
        <w:tab/>
      </w:r>
      <w:r>
        <w:rPr>
          <w:rFonts w:hint="eastAsia"/>
        </w:rPr>
        <w:t>通知公告</w:t>
      </w:r>
      <w:r>
        <w:tab/>
      </w:r>
      <w:r>
        <w:fldChar w:fldCharType="begin"/>
      </w:r>
      <w:r>
        <w:instrText xml:space="preserve"> PAGEREF _Toc357420936 \h </w:instrText>
      </w:r>
      <w:r>
        <w:fldChar w:fldCharType="separate"/>
      </w:r>
      <w:r>
        <w:t>16</w:t>
      </w:r>
      <w:r>
        <w:fldChar w:fldCharType="end"/>
      </w:r>
    </w:p>
    <w:p>
      <w:pPr>
        <w:pStyle w:val="18"/>
        <w:tabs>
          <w:tab w:val="left" w:pos="1879"/>
          <w:tab w:val="right" w:leader="dot" w:pos="8290"/>
        </w:tabs>
        <w:ind w:left="960"/>
      </w:pPr>
      <w:r>
        <w:t>3.2.11.</w:t>
      </w:r>
      <w:r>
        <w:tab/>
      </w:r>
      <w:r>
        <w:rPr>
          <w:rFonts w:hint="eastAsia"/>
        </w:rPr>
        <w:t>系统日志</w:t>
      </w:r>
      <w:r>
        <w:tab/>
      </w:r>
      <w:r>
        <w:fldChar w:fldCharType="begin"/>
      </w:r>
      <w:r>
        <w:instrText xml:space="preserve"> PAGEREF _Toc357420937 \h </w:instrText>
      </w:r>
      <w:r>
        <w:fldChar w:fldCharType="separate"/>
      </w:r>
      <w:r>
        <w:t>17</w:t>
      </w:r>
      <w:r>
        <w:fldChar w:fldCharType="end"/>
      </w:r>
    </w:p>
    <w:p>
      <w:pPr>
        <w:pStyle w:val="30"/>
        <w:tabs>
          <w:tab w:val="left" w:pos="1117"/>
          <w:tab w:val="right" w:leader="dot" w:pos="8290"/>
        </w:tabs>
        <w:ind w:left="480"/>
      </w:pPr>
      <w:r>
        <w:rPr>
          <w:rFonts w:ascii="微软雅黑" w:hAnsi="微软雅黑" w:eastAsia="微软雅黑"/>
        </w:rPr>
        <w:t>3.3.</w:t>
      </w:r>
      <w:r>
        <w:tab/>
      </w:r>
      <w:r>
        <w:rPr>
          <w:rFonts w:hint="eastAsia" w:ascii="微软雅黑" w:hAnsi="微软雅黑" w:eastAsia="微软雅黑"/>
        </w:rPr>
        <w:t>课程管理</w:t>
      </w:r>
      <w:r>
        <w:tab/>
      </w:r>
      <w:r>
        <w:fldChar w:fldCharType="begin"/>
      </w:r>
      <w:r>
        <w:instrText xml:space="preserve"> PAGEREF _Toc357420938 \h </w:instrText>
      </w:r>
      <w:r>
        <w:fldChar w:fldCharType="separate"/>
      </w:r>
      <w:r>
        <w:t>17</w:t>
      </w:r>
      <w:r>
        <w:fldChar w:fldCharType="end"/>
      </w:r>
    </w:p>
    <w:p>
      <w:pPr>
        <w:pStyle w:val="18"/>
        <w:tabs>
          <w:tab w:val="left" w:pos="1746"/>
          <w:tab w:val="right" w:leader="dot" w:pos="8290"/>
        </w:tabs>
        <w:ind w:left="960"/>
      </w:pPr>
      <w:r>
        <w:t>3.3.1.</w:t>
      </w:r>
      <w:r>
        <w:tab/>
      </w:r>
      <w:r>
        <w:rPr>
          <w:rFonts w:hint="eastAsia"/>
        </w:rPr>
        <w:t>理论学习</w:t>
      </w:r>
      <w:r>
        <w:tab/>
      </w:r>
      <w:r>
        <w:fldChar w:fldCharType="begin"/>
      </w:r>
      <w:r>
        <w:instrText xml:space="preserve"> PAGEREF _Toc357420939 \h </w:instrText>
      </w:r>
      <w:r>
        <w:fldChar w:fldCharType="separate"/>
      </w:r>
      <w:r>
        <w:t>17</w:t>
      </w:r>
      <w:r>
        <w:fldChar w:fldCharType="end"/>
      </w:r>
    </w:p>
    <w:p>
      <w:pPr>
        <w:pStyle w:val="18"/>
        <w:tabs>
          <w:tab w:val="left" w:pos="1746"/>
          <w:tab w:val="right" w:leader="dot" w:pos="8290"/>
        </w:tabs>
        <w:ind w:left="960"/>
      </w:pPr>
      <w:r>
        <w:t>3.3.2.</w:t>
      </w:r>
      <w:r>
        <w:tab/>
      </w:r>
      <w:r>
        <w:rPr>
          <w:rFonts w:hint="eastAsia"/>
        </w:rPr>
        <w:t>课外拓展</w:t>
      </w:r>
      <w:r>
        <w:tab/>
      </w:r>
      <w:r>
        <w:fldChar w:fldCharType="begin"/>
      </w:r>
      <w:r>
        <w:instrText xml:space="preserve"> PAGEREF _Toc357420940 \h </w:instrText>
      </w:r>
      <w:r>
        <w:fldChar w:fldCharType="separate"/>
      </w:r>
      <w:r>
        <w:t>22</w:t>
      </w:r>
      <w:r>
        <w:fldChar w:fldCharType="end"/>
      </w:r>
    </w:p>
    <w:p>
      <w:pPr>
        <w:pStyle w:val="18"/>
        <w:tabs>
          <w:tab w:val="left" w:pos="1746"/>
          <w:tab w:val="right" w:leader="dot" w:pos="8290"/>
        </w:tabs>
        <w:ind w:left="960"/>
      </w:pPr>
      <w:r>
        <w:t>3.3.3.</w:t>
      </w:r>
      <w:r>
        <w:tab/>
      </w:r>
      <w:r>
        <w:rPr>
          <w:rFonts w:hint="eastAsia"/>
        </w:rPr>
        <w:t>社会实践</w:t>
      </w:r>
      <w:r>
        <w:tab/>
      </w:r>
      <w:r>
        <w:fldChar w:fldCharType="begin"/>
      </w:r>
      <w:r>
        <w:instrText xml:space="preserve"> PAGEREF _Toc357420941 \h </w:instrText>
      </w:r>
      <w:r>
        <w:fldChar w:fldCharType="separate"/>
      </w:r>
      <w:r>
        <w:t>26</w:t>
      </w:r>
      <w:r>
        <w:fldChar w:fldCharType="end"/>
      </w:r>
    </w:p>
    <w:p>
      <w:pPr>
        <w:pStyle w:val="30"/>
        <w:tabs>
          <w:tab w:val="left" w:pos="1117"/>
          <w:tab w:val="right" w:leader="dot" w:pos="8290"/>
        </w:tabs>
        <w:ind w:left="480"/>
      </w:pPr>
      <w:r>
        <w:rPr>
          <w:rFonts w:ascii="微软雅黑" w:hAnsi="微软雅黑" w:eastAsia="微软雅黑"/>
        </w:rPr>
        <w:t>3.4.</w:t>
      </w:r>
      <w:r>
        <w:tab/>
      </w:r>
      <w:r>
        <w:rPr>
          <w:rFonts w:hint="eastAsia" w:ascii="微软雅黑" w:hAnsi="微软雅黑" w:eastAsia="微软雅黑"/>
        </w:rPr>
        <w:t>考试模块</w:t>
      </w:r>
      <w:r>
        <w:tab/>
      </w:r>
      <w:r>
        <w:fldChar w:fldCharType="begin"/>
      </w:r>
      <w:r>
        <w:instrText xml:space="preserve"> PAGEREF _Toc357420942 \h </w:instrText>
      </w:r>
      <w:r>
        <w:fldChar w:fldCharType="separate"/>
      </w:r>
      <w:r>
        <w:t>29</w:t>
      </w:r>
      <w:r>
        <w:fldChar w:fldCharType="end"/>
      </w:r>
    </w:p>
    <w:p>
      <w:pPr>
        <w:pStyle w:val="18"/>
        <w:tabs>
          <w:tab w:val="left" w:pos="1746"/>
          <w:tab w:val="right" w:leader="dot" w:pos="8290"/>
        </w:tabs>
        <w:ind w:left="960"/>
      </w:pPr>
      <w:r>
        <w:t>3.4.1.</w:t>
      </w:r>
      <w:r>
        <w:tab/>
      </w:r>
      <w:r>
        <w:rPr>
          <w:rFonts w:hint="eastAsia"/>
        </w:rPr>
        <w:t>题库管理</w:t>
      </w:r>
      <w:r>
        <w:tab/>
      </w:r>
      <w:r>
        <w:fldChar w:fldCharType="begin"/>
      </w:r>
      <w:r>
        <w:instrText xml:space="preserve"> PAGEREF _Toc357420943 \h </w:instrText>
      </w:r>
      <w:r>
        <w:fldChar w:fldCharType="separate"/>
      </w:r>
      <w:r>
        <w:t>29</w:t>
      </w:r>
      <w:r>
        <w:fldChar w:fldCharType="end"/>
      </w:r>
    </w:p>
    <w:p>
      <w:pPr>
        <w:pStyle w:val="18"/>
        <w:tabs>
          <w:tab w:val="left" w:pos="1746"/>
          <w:tab w:val="right" w:leader="dot" w:pos="8290"/>
        </w:tabs>
        <w:ind w:left="960"/>
      </w:pPr>
      <w:r>
        <w:t>3.4.2.</w:t>
      </w:r>
      <w:r>
        <w:tab/>
      </w:r>
      <w:r>
        <w:rPr>
          <w:rFonts w:hint="eastAsia"/>
        </w:rPr>
        <w:t>试卷管理</w:t>
      </w:r>
      <w:r>
        <w:tab/>
      </w:r>
      <w:r>
        <w:fldChar w:fldCharType="begin"/>
      </w:r>
      <w:r>
        <w:instrText xml:space="preserve"> PAGEREF _Toc357420944 \h </w:instrText>
      </w:r>
      <w:r>
        <w:fldChar w:fldCharType="separate"/>
      </w:r>
      <w:r>
        <w:t>32</w:t>
      </w:r>
      <w:r>
        <w:fldChar w:fldCharType="end"/>
      </w:r>
    </w:p>
    <w:p>
      <w:pPr>
        <w:pStyle w:val="18"/>
        <w:tabs>
          <w:tab w:val="left" w:pos="1746"/>
          <w:tab w:val="right" w:leader="dot" w:pos="8290"/>
        </w:tabs>
        <w:ind w:left="960"/>
      </w:pPr>
      <w:r>
        <w:t>3.4.3.</w:t>
      </w:r>
      <w:r>
        <w:tab/>
      </w:r>
      <w:r>
        <w:rPr>
          <w:rFonts w:hint="eastAsia"/>
        </w:rPr>
        <w:t>考试管理</w:t>
      </w:r>
      <w:r>
        <w:tab/>
      </w:r>
      <w:r>
        <w:fldChar w:fldCharType="begin"/>
      </w:r>
      <w:r>
        <w:instrText xml:space="preserve"> PAGEREF _Toc357420945 \h </w:instrText>
      </w:r>
      <w:r>
        <w:fldChar w:fldCharType="separate"/>
      </w:r>
      <w:r>
        <w:t>36</w:t>
      </w:r>
      <w:r>
        <w:fldChar w:fldCharType="end"/>
      </w:r>
    </w:p>
    <w:p>
      <w:pPr>
        <w:pStyle w:val="30"/>
        <w:tabs>
          <w:tab w:val="left" w:pos="1117"/>
          <w:tab w:val="right" w:leader="dot" w:pos="8290"/>
        </w:tabs>
        <w:ind w:left="480"/>
      </w:pPr>
      <w:r>
        <w:rPr>
          <w:rFonts w:ascii="微软雅黑" w:hAnsi="微软雅黑" w:eastAsia="微软雅黑"/>
        </w:rPr>
        <w:t>3.5.</w:t>
      </w:r>
      <w:r>
        <w:tab/>
      </w:r>
      <w:r>
        <w:rPr>
          <w:rFonts w:hint="eastAsia" w:ascii="微软雅黑" w:hAnsi="微软雅黑" w:eastAsia="微软雅黑"/>
        </w:rPr>
        <w:t>学员管理</w:t>
      </w:r>
      <w:r>
        <w:tab/>
      </w:r>
      <w:r>
        <w:fldChar w:fldCharType="begin"/>
      </w:r>
      <w:r>
        <w:instrText xml:space="preserve"> PAGEREF _Toc357420946 \h </w:instrText>
      </w:r>
      <w:r>
        <w:fldChar w:fldCharType="separate"/>
      </w:r>
      <w:r>
        <w:t>38</w:t>
      </w:r>
      <w:r>
        <w:fldChar w:fldCharType="end"/>
      </w:r>
    </w:p>
    <w:p>
      <w:pPr>
        <w:pStyle w:val="18"/>
        <w:tabs>
          <w:tab w:val="left" w:pos="1746"/>
          <w:tab w:val="right" w:leader="dot" w:pos="8290"/>
        </w:tabs>
        <w:ind w:left="960"/>
      </w:pPr>
      <w:r>
        <w:t>3.5.1.</w:t>
      </w:r>
      <w:r>
        <w:tab/>
      </w:r>
      <w:r>
        <w:rPr>
          <w:rFonts w:hint="eastAsia"/>
        </w:rPr>
        <w:t>基本信息</w:t>
      </w:r>
      <w:r>
        <w:tab/>
      </w:r>
      <w:r>
        <w:fldChar w:fldCharType="begin"/>
      </w:r>
      <w:r>
        <w:instrText xml:space="preserve"> PAGEREF _Toc357420947 \h </w:instrText>
      </w:r>
      <w:r>
        <w:fldChar w:fldCharType="separate"/>
      </w:r>
      <w:r>
        <w:t>39</w:t>
      </w:r>
      <w:r>
        <w:fldChar w:fldCharType="end"/>
      </w:r>
    </w:p>
    <w:p>
      <w:pPr>
        <w:pStyle w:val="18"/>
        <w:tabs>
          <w:tab w:val="left" w:pos="1746"/>
          <w:tab w:val="right" w:leader="dot" w:pos="8290"/>
        </w:tabs>
        <w:ind w:left="960"/>
      </w:pPr>
      <w:r>
        <w:t>3.5.2.</w:t>
      </w:r>
      <w:r>
        <w:tab/>
      </w:r>
      <w:r>
        <w:rPr>
          <w:rFonts w:hint="eastAsia"/>
        </w:rPr>
        <w:t>理论学习</w:t>
      </w:r>
      <w:r>
        <w:tab/>
      </w:r>
      <w:r>
        <w:fldChar w:fldCharType="begin"/>
      </w:r>
      <w:r>
        <w:instrText xml:space="preserve"> PAGEREF _Toc357420948 \h </w:instrText>
      </w:r>
      <w:r>
        <w:fldChar w:fldCharType="separate"/>
      </w:r>
      <w:r>
        <w:t>43</w:t>
      </w:r>
      <w:r>
        <w:fldChar w:fldCharType="end"/>
      </w:r>
    </w:p>
    <w:p>
      <w:pPr>
        <w:pStyle w:val="18"/>
        <w:tabs>
          <w:tab w:val="left" w:pos="1746"/>
          <w:tab w:val="right" w:leader="dot" w:pos="8290"/>
        </w:tabs>
        <w:ind w:left="960"/>
      </w:pPr>
      <w:r>
        <w:t>3.5.3.</w:t>
      </w:r>
      <w:r>
        <w:tab/>
      </w:r>
      <w:r>
        <w:rPr>
          <w:rFonts w:hint="eastAsia"/>
        </w:rPr>
        <w:t>考试授权</w:t>
      </w:r>
      <w:r>
        <w:tab/>
      </w:r>
      <w:r>
        <w:fldChar w:fldCharType="begin"/>
      </w:r>
      <w:r>
        <w:instrText xml:space="preserve"> PAGEREF _Toc357420949 \h </w:instrText>
      </w:r>
      <w:r>
        <w:fldChar w:fldCharType="separate"/>
      </w:r>
      <w:r>
        <w:t>45</w:t>
      </w:r>
      <w:r>
        <w:fldChar w:fldCharType="end"/>
      </w:r>
    </w:p>
    <w:p>
      <w:pPr>
        <w:pStyle w:val="18"/>
        <w:tabs>
          <w:tab w:val="left" w:pos="1746"/>
          <w:tab w:val="right" w:leader="dot" w:pos="8290"/>
        </w:tabs>
        <w:ind w:left="960"/>
      </w:pPr>
      <w:r>
        <w:t>3.5.4.</w:t>
      </w:r>
      <w:r>
        <w:tab/>
      </w:r>
      <w:r>
        <w:rPr>
          <w:rFonts w:hint="eastAsia"/>
        </w:rPr>
        <w:t>拓展汇报</w:t>
      </w:r>
      <w:r>
        <w:tab/>
      </w:r>
      <w:r>
        <w:fldChar w:fldCharType="begin"/>
      </w:r>
      <w:r>
        <w:instrText xml:space="preserve"> PAGEREF _Toc357420950 \h </w:instrText>
      </w:r>
      <w:r>
        <w:fldChar w:fldCharType="separate"/>
      </w:r>
      <w:r>
        <w:t>46</w:t>
      </w:r>
      <w:r>
        <w:fldChar w:fldCharType="end"/>
      </w:r>
    </w:p>
    <w:p>
      <w:pPr>
        <w:pStyle w:val="18"/>
        <w:tabs>
          <w:tab w:val="left" w:pos="1746"/>
          <w:tab w:val="right" w:leader="dot" w:pos="8290"/>
        </w:tabs>
        <w:ind w:left="960"/>
      </w:pPr>
      <w:r>
        <w:t>3.5.5.</w:t>
      </w:r>
      <w:r>
        <w:tab/>
      </w:r>
      <w:r>
        <w:rPr>
          <w:rFonts w:hint="eastAsia"/>
        </w:rPr>
        <w:t>拓展审核</w:t>
      </w:r>
      <w:r>
        <w:tab/>
      </w:r>
      <w:r>
        <w:fldChar w:fldCharType="begin"/>
      </w:r>
      <w:r>
        <w:instrText xml:space="preserve"> PAGEREF _Toc357420951 \h </w:instrText>
      </w:r>
      <w:r>
        <w:fldChar w:fldCharType="separate"/>
      </w:r>
      <w:r>
        <w:t>48</w:t>
      </w:r>
      <w:r>
        <w:fldChar w:fldCharType="end"/>
      </w:r>
    </w:p>
    <w:p>
      <w:pPr>
        <w:pStyle w:val="18"/>
        <w:tabs>
          <w:tab w:val="left" w:pos="1746"/>
          <w:tab w:val="right" w:leader="dot" w:pos="8290"/>
        </w:tabs>
        <w:ind w:left="960"/>
      </w:pPr>
      <w:r>
        <w:t>3.5.6.</w:t>
      </w:r>
      <w:r>
        <w:tab/>
      </w:r>
      <w:r>
        <w:rPr>
          <w:rFonts w:hint="eastAsia"/>
        </w:rPr>
        <w:t>实践汇报</w:t>
      </w:r>
      <w:r>
        <w:tab/>
      </w:r>
      <w:r>
        <w:fldChar w:fldCharType="begin"/>
      </w:r>
      <w:r>
        <w:instrText xml:space="preserve"> PAGEREF _Toc357420952 \h </w:instrText>
      </w:r>
      <w:r>
        <w:fldChar w:fldCharType="separate"/>
      </w:r>
      <w:r>
        <w:t>50</w:t>
      </w:r>
      <w:r>
        <w:fldChar w:fldCharType="end"/>
      </w:r>
    </w:p>
    <w:p>
      <w:pPr>
        <w:pStyle w:val="18"/>
        <w:tabs>
          <w:tab w:val="left" w:pos="1746"/>
          <w:tab w:val="right" w:leader="dot" w:pos="8290"/>
        </w:tabs>
        <w:ind w:left="960"/>
      </w:pPr>
      <w:r>
        <w:t>3.5.7.</w:t>
      </w:r>
      <w:r>
        <w:tab/>
      </w:r>
      <w:r>
        <w:rPr>
          <w:rFonts w:hint="eastAsia"/>
        </w:rPr>
        <w:t>实践审核</w:t>
      </w:r>
      <w:r>
        <w:tab/>
      </w:r>
      <w:r>
        <w:fldChar w:fldCharType="begin"/>
      </w:r>
      <w:r>
        <w:instrText xml:space="preserve"> PAGEREF _Toc357420953 \h </w:instrText>
      </w:r>
      <w:r>
        <w:fldChar w:fldCharType="separate"/>
      </w:r>
      <w:r>
        <w:t>53</w:t>
      </w:r>
      <w:r>
        <w:fldChar w:fldCharType="end"/>
      </w:r>
    </w:p>
    <w:p>
      <w:pPr>
        <w:pStyle w:val="18"/>
        <w:tabs>
          <w:tab w:val="left" w:pos="1746"/>
          <w:tab w:val="right" w:leader="dot" w:pos="8290"/>
        </w:tabs>
        <w:ind w:left="960"/>
      </w:pPr>
      <w:r>
        <w:t>3.5.8.</w:t>
      </w:r>
      <w:r>
        <w:tab/>
      </w:r>
      <w:r>
        <w:rPr>
          <w:rFonts w:hint="eastAsia"/>
        </w:rPr>
        <w:t>心得管理</w:t>
      </w:r>
      <w:r>
        <w:tab/>
      </w:r>
      <w:r>
        <w:fldChar w:fldCharType="begin"/>
      </w:r>
      <w:r>
        <w:instrText xml:space="preserve"> PAGEREF _Toc357420954 \h </w:instrText>
      </w:r>
      <w:r>
        <w:fldChar w:fldCharType="separate"/>
      </w:r>
      <w:r>
        <w:t>56</w:t>
      </w:r>
      <w:r>
        <w:fldChar w:fldCharType="end"/>
      </w:r>
    </w:p>
    <w:p>
      <w:pPr>
        <w:pStyle w:val="18"/>
        <w:tabs>
          <w:tab w:val="left" w:pos="1746"/>
          <w:tab w:val="right" w:leader="dot" w:pos="8290"/>
        </w:tabs>
        <w:ind w:left="960"/>
      </w:pPr>
      <w:r>
        <w:t>3.5.9.</w:t>
      </w:r>
      <w:r>
        <w:tab/>
      </w:r>
      <w:r>
        <w:rPr>
          <w:rFonts w:hint="eastAsia"/>
        </w:rPr>
        <w:t>成果汇报</w:t>
      </w:r>
      <w:r>
        <w:tab/>
      </w:r>
      <w:r>
        <w:fldChar w:fldCharType="begin"/>
      </w:r>
      <w:r>
        <w:instrText xml:space="preserve"> PAGEREF _Toc357420955 \h </w:instrText>
      </w:r>
      <w:r>
        <w:fldChar w:fldCharType="separate"/>
      </w:r>
      <w:r>
        <w:t>57</w:t>
      </w:r>
      <w:r>
        <w:fldChar w:fldCharType="end"/>
      </w:r>
    </w:p>
    <w:p>
      <w:pPr>
        <w:pStyle w:val="18"/>
        <w:tabs>
          <w:tab w:val="left" w:pos="1879"/>
          <w:tab w:val="right" w:leader="dot" w:pos="8290"/>
        </w:tabs>
        <w:ind w:left="960"/>
      </w:pPr>
      <w:r>
        <w:t>3.5.10.</w:t>
      </w:r>
      <w:r>
        <w:tab/>
      </w:r>
      <w:r>
        <w:rPr>
          <w:rFonts w:hint="eastAsia"/>
        </w:rPr>
        <w:t>成果审核</w:t>
      </w:r>
      <w:r>
        <w:tab/>
      </w:r>
      <w:r>
        <w:fldChar w:fldCharType="begin"/>
      </w:r>
      <w:r>
        <w:instrText xml:space="preserve"> PAGEREF _Toc357420956 \h </w:instrText>
      </w:r>
      <w:r>
        <w:fldChar w:fldCharType="separate"/>
      </w:r>
      <w:r>
        <w:t>59</w:t>
      </w:r>
      <w:r>
        <w:fldChar w:fldCharType="end"/>
      </w:r>
    </w:p>
    <w:p>
      <w:pPr>
        <w:pStyle w:val="18"/>
        <w:tabs>
          <w:tab w:val="left" w:pos="1879"/>
          <w:tab w:val="right" w:leader="dot" w:pos="8290"/>
        </w:tabs>
        <w:ind w:left="960"/>
      </w:pPr>
      <w:r>
        <w:t>3.5.11.</w:t>
      </w:r>
      <w:r>
        <w:tab/>
      </w:r>
      <w:r>
        <w:rPr>
          <w:rFonts w:hint="eastAsia"/>
        </w:rPr>
        <w:t>成绩管理</w:t>
      </w:r>
      <w:r>
        <w:tab/>
      </w:r>
      <w:r>
        <w:fldChar w:fldCharType="begin"/>
      </w:r>
      <w:r>
        <w:instrText xml:space="preserve"> PAGEREF _Toc357420957 \h </w:instrText>
      </w:r>
      <w:r>
        <w:fldChar w:fldCharType="separate"/>
      </w:r>
      <w:r>
        <w:t>61</w:t>
      </w:r>
      <w:r>
        <w:fldChar w:fldCharType="end"/>
      </w:r>
    </w:p>
    <w:p>
      <w:pPr>
        <w:rPr>
          <w:rFonts w:ascii="微软雅黑" w:hAnsi="微软雅黑" w:eastAsia="微软雅黑"/>
          <w:sz w:val="32"/>
          <w:szCs w:val="32"/>
        </w:rPr>
      </w:pPr>
      <w:r>
        <w:rPr>
          <w:rFonts w:ascii="微软雅黑" w:hAnsi="微软雅黑" w:eastAsia="微软雅黑"/>
          <w:sz w:val="32"/>
          <w:szCs w:val="32"/>
        </w:rPr>
        <w:fldChar w:fldCharType="end"/>
      </w: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rPr>
          <w:rFonts w:ascii="微软雅黑" w:hAnsi="微软雅黑" w:eastAsia="微软雅黑"/>
          <w:sz w:val="32"/>
          <w:szCs w:val="32"/>
        </w:rPr>
      </w:pPr>
    </w:p>
    <w:p>
      <w:pPr>
        <w:pStyle w:val="2"/>
        <w:numPr>
          <w:ilvl w:val="0"/>
          <w:numId w:val="2"/>
        </w:numPr>
        <w:rPr>
          <w:rFonts w:ascii="微软雅黑" w:hAnsi="微软雅黑" w:eastAsia="微软雅黑"/>
        </w:rPr>
      </w:pPr>
      <w:bookmarkStart w:id="0" w:name="_Toc357420920"/>
      <w:r>
        <w:rPr>
          <w:rFonts w:hint="eastAsia" w:ascii="微软雅黑" w:hAnsi="微软雅黑" w:eastAsia="微软雅黑"/>
        </w:rPr>
        <w:t>导言</w:t>
      </w:r>
      <w:bookmarkEnd w:id="0"/>
    </w:p>
    <w:p>
      <w:pPr>
        <w:pStyle w:val="3"/>
        <w:numPr>
          <w:ilvl w:val="0"/>
          <w:numId w:val="3"/>
        </w:numPr>
        <w:rPr>
          <w:rFonts w:ascii="微软雅黑" w:hAnsi="微软雅黑" w:eastAsia="微软雅黑"/>
        </w:rPr>
      </w:pPr>
      <w:bookmarkStart w:id="1" w:name="_Toc357420921"/>
      <w:r>
        <w:rPr>
          <w:rFonts w:hint="eastAsia" w:ascii="微软雅黑" w:hAnsi="微软雅黑" w:eastAsia="微软雅黑"/>
        </w:rPr>
        <w:t>目的</w:t>
      </w:r>
      <w:bookmarkEnd w:id="1"/>
    </w:p>
    <w:p>
      <w:pPr>
        <w:ind w:firstLine="420"/>
        <w:rPr>
          <w:rFonts w:ascii="微软雅黑" w:hAnsi="微软雅黑" w:eastAsia="微软雅黑"/>
        </w:rPr>
      </w:pPr>
      <w:r>
        <w:rPr>
          <w:rFonts w:hint="eastAsia" w:ascii="微软雅黑" w:hAnsi="微软雅黑" w:eastAsia="微软雅黑"/>
        </w:rPr>
        <w:t>该文档的目的是描述大学生发展对象在线学习与考试系统的管理员使用说明。主要包含模块的操作说明及注意事项</w:t>
      </w:r>
    </w:p>
    <w:p>
      <w:pPr>
        <w:ind w:left="420"/>
        <w:rPr>
          <w:rFonts w:ascii="微软雅黑" w:hAnsi="微软雅黑" w:eastAsia="微软雅黑"/>
        </w:rPr>
      </w:pPr>
      <w:r>
        <w:rPr>
          <w:rFonts w:hint="eastAsia" w:ascii="微软雅黑" w:hAnsi="微软雅黑" w:eastAsia="微软雅黑"/>
        </w:rPr>
        <w:t>文档使用者：高校管理员</w:t>
      </w:r>
    </w:p>
    <w:p>
      <w:pPr>
        <w:pStyle w:val="3"/>
        <w:numPr>
          <w:ilvl w:val="0"/>
          <w:numId w:val="3"/>
        </w:numPr>
        <w:rPr>
          <w:rFonts w:ascii="微软雅黑" w:hAnsi="微软雅黑" w:eastAsia="微软雅黑"/>
        </w:rPr>
      </w:pPr>
      <w:bookmarkStart w:id="2" w:name="_Toc357420922"/>
      <w:r>
        <w:rPr>
          <w:rFonts w:hint="eastAsia" w:ascii="微软雅黑" w:hAnsi="微软雅黑" w:eastAsia="微软雅黑"/>
        </w:rPr>
        <w:t>范围</w:t>
      </w:r>
      <w:bookmarkEnd w:id="2"/>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该文档主要描述了产品配置过程及管理过程的操作说明。</w:t>
      </w:r>
    </w:p>
    <w:p>
      <w:pPr>
        <w:pStyle w:val="2"/>
        <w:numPr>
          <w:ilvl w:val="0"/>
          <w:numId w:val="2"/>
        </w:numPr>
        <w:rPr>
          <w:rFonts w:ascii="微软雅黑" w:hAnsi="微软雅黑" w:eastAsia="微软雅黑"/>
        </w:rPr>
      </w:pPr>
      <w:bookmarkStart w:id="3" w:name="_Toc357420923"/>
      <w:r>
        <w:rPr>
          <w:rFonts w:hint="eastAsia" w:ascii="微软雅黑" w:hAnsi="微软雅黑" w:eastAsia="微软雅黑"/>
        </w:rPr>
        <w:t>概述</w:t>
      </w:r>
      <w:bookmarkEnd w:id="3"/>
    </w:p>
    <w:p>
      <w:pPr>
        <w:ind w:firstLine="420"/>
        <w:rPr>
          <w:rFonts w:ascii="微软雅黑" w:hAnsi="微软雅黑" w:eastAsia="微软雅黑"/>
        </w:rPr>
      </w:pPr>
      <w:r>
        <w:rPr>
          <w:rFonts w:hint="eastAsia" w:ascii="微软雅黑" w:hAnsi="微软雅黑" w:eastAsia="微软雅黑"/>
        </w:rPr>
        <w:t>大学生发展对象在线学习与考试系统是针对高校组织的入党前发展对象学习，提供的高效系统化的学习及管理的系统平台。</w:t>
      </w:r>
    </w:p>
    <w:p>
      <w:pPr>
        <w:ind w:firstLine="420"/>
        <w:rPr>
          <w:rFonts w:ascii="微软雅黑" w:hAnsi="微软雅黑" w:eastAsia="微软雅黑"/>
        </w:rPr>
      </w:pPr>
      <w:r>
        <w:rPr>
          <w:rFonts w:hint="eastAsia" w:ascii="微软雅黑" w:hAnsi="微软雅黑" w:eastAsia="微软雅黑"/>
        </w:rPr>
        <w:t>平台管理分为系统管理、课程管理、考试管理、学员管理、统计分析五大模块，高效的辅助管理人员进行操作管理；</w:t>
      </w:r>
    </w:p>
    <w:p>
      <w:pPr>
        <w:ind w:firstLine="420"/>
        <w:rPr>
          <w:rFonts w:ascii="微软雅黑" w:hAnsi="微软雅黑" w:eastAsia="微软雅黑"/>
        </w:rPr>
      </w:pPr>
      <w:r>
        <w:rPr>
          <w:rFonts w:hint="eastAsia" w:ascii="微软雅黑" w:hAnsi="微软雅黑" w:eastAsia="微软雅黑"/>
        </w:rPr>
        <w:t>学员在前台不仅可进行理论学习、课外拓展、社会实际的互动学习，而且可根据自己时间进行考试申请、心得的提交，培训调研的开展，让线下培训有机的在线上，系统的管理起来。</w:t>
      </w:r>
    </w:p>
    <w:p>
      <w:pPr>
        <w:pStyle w:val="2"/>
        <w:numPr>
          <w:ilvl w:val="0"/>
          <w:numId w:val="2"/>
        </w:numPr>
        <w:rPr>
          <w:rFonts w:ascii="微软雅黑" w:hAnsi="微软雅黑" w:eastAsia="微软雅黑"/>
        </w:rPr>
      </w:pPr>
      <w:bookmarkStart w:id="4" w:name="_Toc357420924"/>
      <w:r>
        <w:rPr>
          <w:rFonts w:hint="eastAsia" w:ascii="微软雅黑" w:hAnsi="微软雅黑" w:eastAsia="微软雅黑"/>
        </w:rPr>
        <w:t>操作说明</w:t>
      </w:r>
      <w:bookmarkEnd w:id="4"/>
    </w:p>
    <w:p>
      <w:pPr>
        <w:pStyle w:val="3"/>
        <w:numPr>
          <w:ilvl w:val="0"/>
          <w:numId w:val="4"/>
        </w:numPr>
        <w:rPr>
          <w:rFonts w:ascii="微软雅黑" w:hAnsi="微软雅黑" w:eastAsia="微软雅黑"/>
        </w:rPr>
      </w:pPr>
      <w:bookmarkStart w:id="5" w:name="_Toc357420925"/>
      <w:r>
        <w:rPr>
          <w:rFonts w:hint="eastAsia" w:ascii="微软雅黑" w:hAnsi="微软雅黑" w:eastAsia="微软雅黑"/>
        </w:rPr>
        <w:t>后台登录</w:t>
      </w:r>
      <w:bookmarkEnd w:id="5"/>
    </w:p>
    <w:p>
      <w:pPr>
        <w:ind w:firstLine="420"/>
        <w:rPr>
          <w:rFonts w:ascii="微软雅黑" w:hAnsi="微软雅黑" w:eastAsia="微软雅黑"/>
        </w:rPr>
      </w:pPr>
      <w:r>
        <w:rPr>
          <w:rFonts w:hint="eastAsia" w:ascii="微软雅黑" w:hAnsi="微软雅黑" w:eastAsia="微软雅黑"/>
        </w:rPr>
        <w:t>在浏览器中输入发展对象平台搭建完毕后的后台地址，进入到后台登录页面，如图3-1</w:t>
      </w:r>
    </w:p>
    <w:p>
      <w:pPr>
        <w:ind w:firstLine="420"/>
        <w:rPr>
          <w:rFonts w:ascii="微软雅黑" w:hAnsi="微软雅黑" w:eastAsia="微软雅黑"/>
        </w:rPr>
      </w:pPr>
      <w:r>
        <w:rPr>
          <w:rFonts w:hint="eastAsia" w:ascii="微软雅黑" w:hAnsi="微软雅黑" w:eastAsia="微软雅黑"/>
        </w:rPr>
        <w:t>在登录界面输入管理员用户名及密码，拖拽到右侧后显示登录按钮，点击登录按钮即可进入后台进行管理操作。</w:t>
      </w:r>
    </w:p>
    <w:p>
      <w:pPr>
        <w:jc w:val="center"/>
        <w:rPr>
          <w:rFonts w:ascii="微软雅黑" w:hAnsi="微软雅黑" w:eastAsia="微软雅黑"/>
        </w:rPr>
      </w:pPr>
      <w:r>
        <w:rPr>
          <w:rFonts w:ascii="微软雅黑" w:hAnsi="微软雅黑" w:eastAsia="微软雅黑"/>
        </w:rPr>
        <w:drawing>
          <wp:inline distT="0" distB="0" distL="0" distR="0">
            <wp:extent cx="5257800" cy="2686050"/>
            <wp:effectExtent l="0" t="0" r="0" b="6350"/>
            <wp:docPr id="32" name="图片 32" descr="Macintosh HD:Users:qiqi:Desktop:登录.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Macintosh HD:Users:qiqi:Desktop:登录.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257800" cy="2686050"/>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图3-1</w:t>
      </w:r>
    </w:p>
    <w:p>
      <w:pPr>
        <w:pStyle w:val="3"/>
        <w:numPr>
          <w:ilvl w:val="0"/>
          <w:numId w:val="4"/>
        </w:numPr>
        <w:rPr>
          <w:rFonts w:ascii="微软雅黑" w:hAnsi="微软雅黑" w:eastAsia="微软雅黑"/>
        </w:rPr>
      </w:pPr>
      <w:bookmarkStart w:id="6" w:name="_Toc357420926"/>
      <w:r>
        <w:rPr>
          <w:rFonts w:hint="eastAsia" w:ascii="微软雅黑" w:hAnsi="微软雅黑" w:eastAsia="微软雅黑"/>
        </w:rPr>
        <w:t>系统管理</w:t>
      </w:r>
      <w:bookmarkEnd w:id="6"/>
    </w:p>
    <w:p>
      <w:pPr>
        <w:ind w:firstLine="420"/>
        <w:rPr>
          <w:rFonts w:ascii="微软雅黑" w:hAnsi="微软雅黑" w:eastAsia="微软雅黑"/>
        </w:rPr>
      </w:pPr>
      <w:r>
        <w:rPr>
          <w:rFonts w:hint="eastAsia" w:ascii="微软雅黑" w:hAnsi="微软雅黑" w:eastAsia="微软雅黑"/>
        </w:rPr>
        <w:t>系统管理模块是针对平台基础设置管理的模块。有系统管理权限的管理员登录进来后可见。</w:t>
      </w:r>
    </w:p>
    <w:p>
      <w:pPr>
        <w:ind w:firstLine="420"/>
        <w:rPr>
          <w:rFonts w:ascii="微软雅黑" w:hAnsi="微软雅黑" w:eastAsia="微软雅黑"/>
        </w:rPr>
      </w:pPr>
      <w:r>
        <w:rPr>
          <w:rFonts w:hint="eastAsia" w:ascii="微软雅黑" w:hAnsi="微软雅黑" w:eastAsia="微软雅黑"/>
        </w:rPr>
        <w:t>其管理功能分为：个人信息</w:t>
      </w:r>
    </w:p>
    <w:p>
      <w:pPr>
        <w:pStyle w:val="4"/>
        <w:numPr>
          <w:ilvl w:val="0"/>
          <w:numId w:val="5"/>
        </w:numPr>
      </w:pPr>
      <w:bookmarkStart w:id="7" w:name="_Toc357420927"/>
      <w:r>
        <w:rPr>
          <w:rFonts w:hint="eastAsia"/>
        </w:rPr>
        <w:t>个人信息</w:t>
      </w:r>
      <w:bookmarkEnd w:id="7"/>
    </w:p>
    <w:p>
      <w:pPr>
        <w:ind w:firstLine="420"/>
        <w:rPr>
          <w:rFonts w:ascii="微软雅黑" w:hAnsi="微软雅黑" w:eastAsia="微软雅黑"/>
        </w:rPr>
      </w:pPr>
      <w:r>
        <w:rPr>
          <w:rFonts w:hint="eastAsia" w:ascii="微软雅黑" w:hAnsi="微软雅黑" w:eastAsia="微软雅黑"/>
        </w:rPr>
        <w:t>个人信息功能模块包括管理员个人真实姓名、邮箱、手机号、密码的修改</w:t>
      </w:r>
    </w:p>
    <w:p>
      <w:pPr>
        <w:pStyle w:val="39"/>
        <w:numPr>
          <w:ilvl w:val="0"/>
          <w:numId w:val="6"/>
        </w:numPr>
        <w:ind w:firstLineChars="0"/>
        <w:rPr>
          <w:rFonts w:ascii="微软雅黑" w:hAnsi="微软雅黑" w:eastAsia="微软雅黑"/>
        </w:rPr>
      </w:pPr>
      <w:r>
        <w:rPr>
          <w:rFonts w:hint="eastAsia" w:ascii="微软雅黑" w:hAnsi="微软雅黑" w:eastAsia="微软雅黑"/>
        </w:rPr>
        <w:t>基本信息修改：</w:t>
      </w:r>
    </w:p>
    <w:p>
      <w:pPr>
        <w:ind w:left="420" w:firstLine="420"/>
        <w:rPr>
          <w:rFonts w:ascii="微软雅黑" w:hAnsi="微软雅黑" w:eastAsia="微软雅黑"/>
        </w:rPr>
      </w:pPr>
      <w:r>
        <w:rPr>
          <w:rFonts w:hint="eastAsia" w:ascii="微软雅黑" w:hAnsi="微软雅黑" w:eastAsia="微软雅黑"/>
        </w:rPr>
        <w:t>真实姓名：</w:t>
      </w:r>
      <w:r>
        <w:rPr>
          <w:rFonts w:ascii="微软雅黑" w:hAnsi="微软雅黑" w:eastAsia="微软雅黑"/>
        </w:rPr>
        <w:t>真实姓名为2-16位汉字</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ab/>
      </w:r>
      <w:r>
        <w:rPr>
          <w:rFonts w:hint="eastAsia" w:ascii="微软雅黑" w:hAnsi="微软雅黑" w:eastAsia="微软雅黑"/>
        </w:rPr>
        <w:t>电子邮箱：填写可用的电子邮箱</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ab/>
      </w:r>
      <w:r>
        <w:rPr>
          <w:rFonts w:hint="eastAsia" w:ascii="微软雅黑" w:hAnsi="微软雅黑" w:eastAsia="微软雅黑"/>
        </w:rPr>
        <w:t>手机号：填写正确的11位手机号</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修改信息填写后，点击屏幕右下角的【更新】按钮即可实现更新操作，如图3-2-1-1</w:t>
      </w:r>
    </w:p>
    <w:p>
      <w:pPr>
        <w:rPr>
          <w:rFonts w:ascii="微软雅黑" w:hAnsi="微软雅黑" w:eastAsia="微软雅黑"/>
        </w:rPr>
      </w:pPr>
      <w:r>
        <w:rPr>
          <w:rFonts w:ascii="微软雅黑" w:hAnsi="微软雅黑" w:eastAsia="微软雅黑"/>
        </w:rPr>
        <w:drawing>
          <wp:inline distT="0" distB="0" distL="0" distR="0">
            <wp:extent cx="5266055" cy="2596515"/>
            <wp:effectExtent l="0" t="0" r="0" b="0"/>
            <wp:docPr id="60" name="图片 60" descr="Macintosh HD:Users:qiqi: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Macintosh HD:Users:qiqi:Desktop: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266055" cy="259651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图3-2-1-1</w:t>
      </w:r>
    </w:p>
    <w:p>
      <w:pPr>
        <w:pStyle w:val="39"/>
        <w:numPr>
          <w:ilvl w:val="0"/>
          <w:numId w:val="6"/>
        </w:numPr>
        <w:ind w:firstLineChars="0"/>
        <w:rPr>
          <w:rFonts w:ascii="微软雅黑" w:hAnsi="微软雅黑" w:eastAsia="微软雅黑"/>
        </w:rPr>
      </w:pPr>
      <w:r>
        <w:rPr>
          <w:rFonts w:hint="eastAsia" w:ascii="微软雅黑" w:hAnsi="微软雅黑" w:eastAsia="微软雅黑"/>
        </w:rPr>
        <w:t>修改管理员自己登录密码：</w:t>
      </w:r>
    </w:p>
    <w:p>
      <w:pPr>
        <w:pStyle w:val="39"/>
        <w:ind w:left="900" w:firstLine="0" w:firstLineChars="0"/>
        <w:rPr>
          <w:rFonts w:ascii="微软雅黑" w:hAnsi="微软雅黑" w:eastAsia="微软雅黑"/>
        </w:rPr>
      </w:pPr>
      <w:r>
        <w:rPr>
          <w:rFonts w:hint="eastAsia" w:ascii="微软雅黑" w:hAnsi="微软雅黑" w:eastAsia="微软雅黑"/>
        </w:rPr>
        <w:t>点击个人信息右上角的【修改密码】按钮进入到修改密码页面，如图3-2-1-2</w:t>
      </w:r>
    </w:p>
    <w:p>
      <w:pPr>
        <w:rPr>
          <w:rFonts w:ascii="微软雅黑" w:hAnsi="微软雅黑" w:eastAsia="微软雅黑"/>
        </w:rPr>
      </w:pPr>
      <w:r>
        <w:rPr>
          <w:rFonts w:ascii="微软雅黑" w:hAnsi="微软雅黑" w:eastAsia="微软雅黑"/>
        </w:rPr>
        <w:drawing>
          <wp:inline distT="0" distB="0" distL="0" distR="0">
            <wp:extent cx="5266055" cy="2596515"/>
            <wp:effectExtent l="0" t="0" r="0" b="0"/>
            <wp:docPr id="61" name="图片 61" descr="Macintosh HD:Users:qiqi: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Macintosh HD:Users:qiqi:Desktop: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266055" cy="259651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图3-2-1-2</w:t>
      </w:r>
    </w:p>
    <w:p>
      <w:pPr>
        <w:ind w:left="420" w:firstLine="420"/>
        <w:rPr>
          <w:rFonts w:ascii="微软雅黑" w:hAnsi="微软雅黑" w:eastAsia="微软雅黑"/>
        </w:rPr>
      </w:pPr>
      <w:r>
        <w:rPr>
          <w:rFonts w:hint="eastAsia" w:ascii="微软雅黑" w:hAnsi="微软雅黑" w:eastAsia="微软雅黑"/>
        </w:rPr>
        <w:t>进入修改密码页面填写原密码</w:t>
      </w:r>
    </w:p>
    <w:p>
      <w:pPr>
        <w:ind w:left="420" w:firstLine="420"/>
        <w:rPr>
          <w:rFonts w:ascii="微软雅黑" w:hAnsi="微软雅黑" w:eastAsia="微软雅黑"/>
        </w:rPr>
      </w:pPr>
      <w:r>
        <w:rPr>
          <w:rFonts w:hint="eastAsia" w:ascii="微软雅黑" w:hAnsi="微软雅黑" w:eastAsia="微软雅黑"/>
        </w:rPr>
        <w:t>输入新密码，新密码规则是：</w:t>
      </w:r>
      <w:r>
        <w:rPr>
          <w:rFonts w:ascii="微软雅黑" w:hAnsi="微软雅黑" w:eastAsia="微软雅黑"/>
        </w:rPr>
        <w:t>包含大小写字母、数字、特殊字符中的三种，长度在8-16之间</w:t>
      </w:r>
    </w:p>
    <w:p>
      <w:pPr>
        <w:ind w:left="420" w:firstLine="420"/>
        <w:rPr>
          <w:rFonts w:ascii="微软雅黑" w:hAnsi="微软雅黑" w:eastAsia="微软雅黑"/>
        </w:rPr>
      </w:pPr>
      <w:r>
        <w:rPr>
          <w:rFonts w:hint="eastAsia" w:ascii="微软雅黑" w:hAnsi="微软雅黑" w:eastAsia="微软雅黑"/>
        </w:rPr>
        <w:t>确认密码：输入与新密码一致的密码内容</w:t>
      </w:r>
    </w:p>
    <w:p>
      <w:pPr>
        <w:ind w:left="420" w:firstLine="420"/>
        <w:rPr>
          <w:rFonts w:ascii="微软雅黑" w:hAnsi="微软雅黑" w:eastAsia="微软雅黑"/>
        </w:rPr>
      </w:pPr>
      <w:r>
        <w:rPr>
          <w:rFonts w:hint="eastAsia" w:ascii="微软雅黑" w:hAnsi="微软雅黑" w:eastAsia="微软雅黑"/>
        </w:rPr>
        <w:t>点击【提交】按钮，完成密码修改，修改成功后需重新登录后台</w:t>
      </w:r>
    </w:p>
    <w:p>
      <w:pPr>
        <w:ind w:left="420" w:firstLine="420"/>
        <w:rPr>
          <w:rFonts w:ascii="微软雅黑" w:hAnsi="微软雅黑" w:eastAsia="微软雅黑"/>
        </w:rPr>
      </w:pPr>
      <w:r>
        <w:rPr>
          <w:rFonts w:hint="eastAsia" w:ascii="微软雅黑" w:hAnsi="微软雅黑" w:eastAsia="微软雅黑"/>
        </w:rPr>
        <w:t>如图3-2-1-3</w:t>
      </w:r>
    </w:p>
    <w:p>
      <w:pPr>
        <w:rPr>
          <w:rFonts w:ascii="微软雅黑" w:hAnsi="微软雅黑" w:eastAsia="微软雅黑"/>
        </w:rPr>
      </w:pPr>
      <w:r>
        <w:rPr>
          <w:rFonts w:ascii="微软雅黑" w:hAnsi="微软雅黑" w:eastAsia="微软雅黑"/>
        </w:rPr>
        <w:drawing>
          <wp:inline distT="0" distB="0" distL="0" distR="0">
            <wp:extent cx="5266055" cy="2596515"/>
            <wp:effectExtent l="0" t="0" r="0" b="0"/>
            <wp:docPr id="62" name="图片 62" descr="Macintosh HD:Users:qiqi: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Macintosh HD:Users:qiqi:Desktop: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266055" cy="2596515"/>
                    </a:xfrm>
                    <a:prstGeom prst="rect">
                      <a:avLst/>
                    </a:prstGeom>
                    <a:noFill/>
                    <a:ln>
                      <a:noFill/>
                    </a:ln>
                  </pic:spPr>
                </pic:pic>
              </a:graphicData>
            </a:graphic>
          </wp:inline>
        </w:drawing>
      </w:r>
    </w:p>
    <w:p>
      <w:pPr>
        <w:jc w:val="center"/>
        <w:rPr>
          <w:rFonts w:hint="eastAsia" w:ascii="微软雅黑" w:hAnsi="微软雅黑" w:eastAsia="微软雅黑"/>
        </w:rPr>
      </w:pPr>
      <w:r>
        <w:rPr>
          <w:rFonts w:hint="eastAsia" w:ascii="微软雅黑" w:hAnsi="微软雅黑" w:eastAsia="微软雅黑"/>
        </w:rPr>
        <w:t>图3-2-1-3</w:t>
      </w:r>
    </w:p>
    <w:p>
      <w:pPr>
        <w:pStyle w:val="3"/>
        <w:numPr>
          <w:ilvl w:val="0"/>
          <w:numId w:val="4"/>
        </w:numPr>
        <w:rPr>
          <w:rFonts w:ascii="微软雅黑" w:hAnsi="微软雅黑" w:eastAsia="微软雅黑"/>
        </w:rPr>
      </w:pPr>
      <w:bookmarkStart w:id="8" w:name="_Toc357420946"/>
      <w:r>
        <w:rPr>
          <w:rFonts w:hint="eastAsia" w:ascii="微软雅黑" w:hAnsi="微软雅黑" w:eastAsia="微软雅黑"/>
        </w:rPr>
        <w:t>学员管理</w:t>
      </w:r>
      <w:bookmarkEnd w:id="8"/>
    </w:p>
    <w:p>
      <w:pPr>
        <w:ind w:firstLine="420"/>
        <w:rPr>
          <w:rFonts w:ascii="微软雅黑" w:hAnsi="微软雅黑" w:eastAsia="微软雅黑"/>
        </w:rPr>
      </w:pPr>
      <w:r>
        <w:rPr>
          <w:rFonts w:hint="eastAsia" w:ascii="微软雅黑" w:hAnsi="微软雅黑" w:eastAsia="微软雅黑"/>
        </w:rPr>
        <w:t>学员管理模块是针对平台学员的基本信息、理论学习的线下学习管理、理论测试赋权管理、拓展考勤管理、拓展发言及评分管理、社会实践汇报、社会实践审核评分、心得管理评分、成果展示汇报、成果展示评分，以及最终的成绩管理结业批准。有对应的学员管理权限的管理员登录进来后可见。</w:t>
      </w:r>
    </w:p>
    <w:p>
      <w:pPr>
        <w:ind w:firstLine="420"/>
        <w:rPr>
          <w:rFonts w:ascii="微软雅黑" w:hAnsi="微软雅黑" w:eastAsia="微软雅黑"/>
        </w:rPr>
      </w:pPr>
      <w:r>
        <w:rPr>
          <w:rFonts w:hint="eastAsia" w:ascii="微软雅黑" w:hAnsi="微软雅黑" w:eastAsia="微软雅黑"/>
        </w:rPr>
        <w:t>其管理功能分为：基本信息、实践审核、心得管理、成绩管理。</w:t>
      </w:r>
    </w:p>
    <w:p>
      <w:pPr>
        <w:pStyle w:val="4"/>
        <w:numPr>
          <w:ilvl w:val="2"/>
          <w:numId w:val="7"/>
        </w:numPr>
      </w:pPr>
      <w:bookmarkStart w:id="9" w:name="_Toc357420947"/>
      <w:r>
        <w:rPr>
          <w:rFonts w:hint="eastAsia"/>
        </w:rPr>
        <w:t>基本信息</w:t>
      </w:r>
      <w:bookmarkEnd w:id="9"/>
    </w:p>
    <w:p>
      <w:pPr>
        <w:ind w:firstLine="420"/>
        <w:rPr>
          <w:rFonts w:ascii="微软雅黑" w:hAnsi="微软雅黑" w:eastAsia="微软雅黑"/>
        </w:rPr>
      </w:pPr>
      <w:r>
        <w:rPr>
          <w:rFonts w:hint="eastAsia" w:ascii="微软雅黑" w:hAnsi="微软雅黑" w:eastAsia="微软雅黑"/>
        </w:rPr>
        <w:t>基本信息管理是针对学员的基本信息的新增、导入、学员信息的修改、密码重置管理、账户锁定冻结管理。</w:t>
      </w:r>
    </w:p>
    <w:p>
      <w:pPr>
        <w:pStyle w:val="39"/>
        <w:numPr>
          <w:ilvl w:val="0"/>
          <w:numId w:val="6"/>
        </w:numPr>
        <w:ind w:firstLineChars="0"/>
        <w:rPr>
          <w:rFonts w:ascii="微软雅黑" w:hAnsi="微软雅黑" w:eastAsia="微软雅黑"/>
        </w:rPr>
      </w:pPr>
      <w:r>
        <w:rPr>
          <w:rFonts w:hint="eastAsia" w:ascii="微软雅黑" w:hAnsi="微软雅黑" w:eastAsia="微软雅黑"/>
        </w:rPr>
        <w:t>新增学员</w:t>
      </w:r>
    </w:p>
    <w:p>
      <w:pPr>
        <w:ind w:firstLine="420"/>
        <w:rPr>
          <w:rFonts w:ascii="微软雅黑" w:hAnsi="微软雅黑" w:eastAsia="微软雅黑"/>
        </w:rPr>
      </w:pPr>
      <w:r>
        <w:rPr>
          <w:rFonts w:hint="eastAsia" w:ascii="微软雅黑" w:hAnsi="微软雅黑" w:eastAsia="微软雅黑"/>
        </w:rPr>
        <w:t>基本信息管理员可以进行新增学员的操作。点击基本信息列表右上角的【新增学员】按钮，进入新增学员页面。如图3-5-1-1</w:t>
      </w:r>
    </w:p>
    <w:p>
      <w:pPr>
        <w:rPr>
          <w:rFonts w:ascii="微软雅黑" w:hAnsi="微软雅黑" w:eastAsia="微软雅黑"/>
        </w:rPr>
      </w:pPr>
      <w:r>
        <w:rPr>
          <w:rFonts w:ascii="微软雅黑" w:hAnsi="微软雅黑" w:eastAsia="微软雅黑"/>
        </w:rPr>
        <w:drawing>
          <wp:inline distT="0" distB="0" distL="0" distR="0">
            <wp:extent cx="5266055" cy="2571750"/>
            <wp:effectExtent l="0" t="0" r="0" b="0"/>
            <wp:docPr id="144" name="图片 144" descr="Macintosh HD:Users:qiqi:Desktop: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144" descr="Macintosh HD:Users:qiqi:Desktop:2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266055" cy="2571750"/>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图3-5-1-1</w:t>
      </w:r>
    </w:p>
    <w:p>
      <w:pPr>
        <w:ind w:firstLine="420"/>
        <w:rPr>
          <w:rFonts w:ascii="微软雅黑" w:hAnsi="微软雅黑" w:eastAsia="微软雅黑"/>
        </w:rPr>
      </w:pPr>
      <w:r>
        <w:rPr>
          <w:rFonts w:hint="eastAsia" w:ascii="微软雅黑" w:hAnsi="微软雅黑" w:eastAsia="微软雅黑"/>
        </w:rPr>
        <w:t>进入新增学员页面，填写学员姓名、学号、身份证号（选填）、手机号、邮箱，选择性别、民族、身份、院系、分期分班，填写入学年份（选填）、介绍人（选填）、党支部（选填），完成后点击【提交】按钮，如图3-5-1-2。该功能适合少量学员数据添加，添加成功后该账号默认解锁可登陆。</w:t>
      </w:r>
    </w:p>
    <w:p>
      <w:pPr>
        <w:rPr>
          <w:rFonts w:ascii="微软雅黑" w:hAnsi="微软雅黑" w:eastAsia="微软雅黑"/>
        </w:rPr>
      </w:pPr>
      <w:r>
        <w:rPr>
          <w:rFonts w:ascii="微软雅黑" w:hAnsi="微软雅黑" w:eastAsia="微软雅黑"/>
        </w:rPr>
        <w:drawing>
          <wp:inline distT="0" distB="0" distL="0" distR="0">
            <wp:extent cx="5266055" cy="2922905"/>
            <wp:effectExtent l="0" t="0" r="0" b="0"/>
            <wp:docPr id="145" name="图片 145" descr="Macintosh HD:Users:qiqi:Desktop: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descr="Macintosh HD:Users:qiqi:Desktop:2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66055" cy="292290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图3-5-1-2</w:t>
      </w:r>
    </w:p>
    <w:p>
      <w:pPr>
        <w:pStyle w:val="39"/>
        <w:numPr>
          <w:ilvl w:val="0"/>
          <w:numId w:val="6"/>
        </w:numPr>
        <w:ind w:firstLineChars="0"/>
        <w:rPr>
          <w:rFonts w:ascii="微软雅黑" w:hAnsi="微软雅黑" w:eastAsia="微软雅黑"/>
        </w:rPr>
      </w:pPr>
      <w:r>
        <w:rPr>
          <w:rFonts w:hint="eastAsia" w:ascii="微软雅黑" w:hAnsi="微软雅黑" w:eastAsia="微软雅黑"/>
        </w:rPr>
        <w:t>导入学员</w:t>
      </w:r>
    </w:p>
    <w:p>
      <w:pPr>
        <w:ind w:firstLine="420"/>
        <w:rPr>
          <w:rFonts w:ascii="微软雅黑" w:hAnsi="微软雅黑" w:eastAsia="微软雅黑"/>
        </w:rPr>
      </w:pPr>
      <w:r>
        <w:rPr>
          <w:rFonts w:hint="eastAsia" w:ascii="微软雅黑" w:hAnsi="微软雅黑" w:eastAsia="微软雅黑"/>
        </w:rPr>
        <w:t>基本信息管理员可以进行导入新学员的操作。点击基本信息列表右上角的【导入学员】按钮，进入导入学员页面。</w:t>
      </w:r>
    </w:p>
    <w:p>
      <w:pPr>
        <w:ind w:firstLine="420"/>
        <w:rPr>
          <w:rFonts w:ascii="微软雅黑" w:hAnsi="微软雅黑" w:eastAsia="微软雅黑"/>
        </w:rPr>
      </w:pPr>
      <w:r>
        <w:rPr>
          <w:rFonts w:hint="eastAsia" w:ascii="微软雅黑" w:hAnsi="微软雅黑" w:eastAsia="微软雅黑"/>
        </w:rPr>
        <w:t>下载导入模板，完成模板的数据添加后，保存文件，然后在该页面中选择导入文件，点击【开始上传】按钮，等待显示【OK】后点击右下角的【提交】按钮，页面会提示导入操作的成功记录，如图3-5-1-3</w:t>
      </w:r>
    </w:p>
    <w:p>
      <w:pPr>
        <w:rPr>
          <w:rFonts w:ascii="微软雅黑" w:hAnsi="微软雅黑" w:eastAsia="微软雅黑"/>
        </w:rPr>
      </w:pPr>
      <w:r>
        <w:rPr>
          <w:rFonts w:ascii="微软雅黑" w:hAnsi="微软雅黑" w:eastAsia="微软雅黑"/>
        </w:rPr>
        <w:drawing>
          <wp:inline distT="0" distB="0" distL="0" distR="0">
            <wp:extent cx="5266055" cy="2604135"/>
            <wp:effectExtent l="0" t="0" r="0" b="12065"/>
            <wp:docPr id="146" name="图片 146" descr="Macintosh HD:Users:qiqi:Desktop: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146" descr="Macintosh HD:Users:qiqi:Desktop:26.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66055" cy="260413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图3-5-1-3</w:t>
      </w:r>
    </w:p>
    <w:p>
      <w:pPr>
        <w:pStyle w:val="39"/>
        <w:numPr>
          <w:ilvl w:val="0"/>
          <w:numId w:val="6"/>
        </w:numPr>
        <w:ind w:firstLineChars="0"/>
        <w:rPr>
          <w:rFonts w:ascii="微软雅黑" w:hAnsi="微软雅黑" w:eastAsia="微软雅黑"/>
        </w:rPr>
      </w:pPr>
      <w:r>
        <w:rPr>
          <w:rFonts w:hint="eastAsia" w:ascii="微软雅黑" w:hAnsi="微软雅黑" w:eastAsia="微软雅黑"/>
        </w:rPr>
        <w:t>编辑学员信息</w:t>
      </w:r>
    </w:p>
    <w:p>
      <w:pPr>
        <w:ind w:firstLine="420"/>
        <w:rPr>
          <w:rFonts w:ascii="微软雅黑" w:hAnsi="微软雅黑" w:eastAsia="微软雅黑"/>
        </w:rPr>
      </w:pPr>
      <w:r>
        <w:rPr>
          <w:rFonts w:hint="eastAsia" w:ascii="微软雅黑" w:hAnsi="微软雅黑" w:eastAsia="微软雅黑"/>
        </w:rPr>
        <w:t>基本信息管理员可以进行已建立的学员的信息修改操作。在基本信息列表中查询到要修改的学员，点击学员右侧的【编辑】按钮，进入编辑学员页面。修改学员基本信息后，点击右下角的【提交】按钮，完成学员基本信息的变更。如图3-5-1-4</w:t>
      </w:r>
      <w:r>
        <w:rPr>
          <w:rFonts w:ascii="微软雅黑" w:hAnsi="微软雅黑" w:eastAsia="微软雅黑"/>
        </w:rPr>
        <w:t xml:space="preserve"> </w:t>
      </w:r>
    </w:p>
    <w:p>
      <w:pPr>
        <w:rPr>
          <w:rFonts w:ascii="微软雅黑" w:hAnsi="微软雅黑" w:eastAsia="微软雅黑"/>
        </w:rPr>
      </w:pPr>
      <w:r>
        <w:rPr>
          <w:rFonts w:ascii="微软雅黑" w:hAnsi="微软雅黑" w:eastAsia="微软雅黑"/>
        </w:rPr>
        <w:drawing>
          <wp:inline distT="0" distB="0" distL="0" distR="0">
            <wp:extent cx="5266055" cy="2914650"/>
            <wp:effectExtent l="0" t="0" r="0" b="6350"/>
            <wp:docPr id="147" name="图片 147" descr="Macintosh HD:Users:qiqi:Desktop: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147" descr="Macintosh HD:Users:qiqi:Desktop:2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66055" cy="2914650"/>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图3-5-1-4</w:t>
      </w:r>
    </w:p>
    <w:p>
      <w:pPr>
        <w:pStyle w:val="39"/>
        <w:numPr>
          <w:ilvl w:val="0"/>
          <w:numId w:val="6"/>
        </w:numPr>
        <w:ind w:firstLineChars="0"/>
        <w:rPr>
          <w:rFonts w:ascii="微软雅黑" w:hAnsi="微软雅黑" w:eastAsia="微软雅黑"/>
        </w:rPr>
      </w:pPr>
      <w:r>
        <w:rPr>
          <w:rFonts w:hint="eastAsia" w:ascii="微软雅黑" w:hAnsi="微软雅黑" w:eastAsia="微软雅黑"/>
        </w:rPr>
        <w:t>重置密码</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基本信息管理员可以进行已建立的学员的密码重置操作。在基本信息列表中查询到要修改的学员，点击学员右侧的【修改密码】按钮，在弹出框中输入新密码，输入完毕后点击【确定】完成重置密码操作。如图3-5-1-5</w:t>
      </w:r>
    </w:p>
    <w:p>
      <w:pPr>
        <w:rPr>
          <w:rFonts w:ascii="微软雅黑" w:hAnsi="微软雅黑" w:eastAsia="微软雅黑"/>
        </w:rPr>
      </w:pPr>
      <w:r>
        <w:rPr>
          <w:rFonts w:ascii="微软雅黑" w:hAnsi="微软雅黑" w:eastAsia="微软雅黑"/>
        </w:rPr>
        <w:drawing>
          <wp:inline distT="0" distB="0" distL="0" distR="0">
            <wp:extent cx="5268595" cy="2345055"/>
            <wp:effectExtent l="0" t="0" r="0" b="0"/>
            <wp:docPr id="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pic:cNvPicPr>
                      <a:picLocks noChangeAspect="1" noChangeArrowheads="1"/>
                    </pic:cNvPicPr>
                  </pic:nvPicPr>
                  <pic:blipFill>
                    <a:blip r:embed="rId14">
                      <a:extLst>
                        <a:ext uri="{28A0092B-C50C-407E-A947-70E740481C1C}">
                          <a14:useLocalDpi xmlns:a14="http://schemas.microsoft.com/office/drawing/2010/main" val="0"/>
                        </a:ext>
                      </a:extLst>
                    </a:blip>
                    <a:srcRect t="8299"/>
                    <a:stretch>
                      <a:fillRect/>
                    </a:stretch>
                  </pic:blipFill>
                  <pic:spPr>
                    <a:xfrm>
                      <a:off x="0" y="0"/>
                      <a:ext cx="5270500" cy="2346077"/>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图3-5-1-5</w:t>
      </w:r>
    </w:p>
    <w:p>
      <w:pPr>
        <w:pStyle w:val="39"/>
        <w:numPr>
          <w:ilvl w:val="0"/>
          <w:numId w:val="6"/>
        </w:numPr>
        <w:ind w:firstLineChars="0"/>
        <w:rPr>
          <w:rFonts w:ascii="微软雅黑" w:hAnsi="微软雅黑" w:eastAsia="微软雅黑"/>
        </w:rPr>
      </w:pPr>
      <w:r>
        <w:rPr>
          <w:rFonts w:hint="eastAsia" w:ascii="微软雅黑" w:hAnsi="微软雅黑" w:eastAsia="微软雅黑"/>
        </w:rPr>
        <w:t>锁定解锁学员账号</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基本信息管理员可以对学员账号进行解锁和锁定操作，对应无效账户可以进行锁定操作。在基本信息列表中查询到要修改的学员，点击学员右侧的【锁定】按钮，在弹出框中点击【确定】按钮即可实现该学员账号的锁定，该学员将无法再次进入平台进行学习。如图3-5-1-6。</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若对已经锁定的学员账号重新开启，则找到该学员后点击【解锁】按钮，弹出框中点击【确定】，即可实现学员账号的重新开启使用。操作如同锁定的操作。</w:t>
      </w:r>
    </w:p>
    <w:p>
      <w:pPr>
        <w:rPr>
          <w:rFonts w:ascii="微软雅黑" w:hAnsi="微软雅黑" w:eastAsia="微软雅黑"/>
        </w:rPr>
      </w:pPr>
      <w:r>
        <w:rPr>
          <w:rFonts w:ascii="微软雅黑" w:hAnsi="微软雅黑" w:eastAsia="微软雅黑"/>
        </w:rPr>
        <w:drawing>
          <wp:inline distT="0" distB="0" distL="0" distR="0">
            <wp:extent cx="5269865" cy="2320290"/>
            <wp:effectExtent l="0" t="0" r="0" b="0"/>
            <wp:docPr id="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pic:cNvPicPr>
                      <a:picLocks noChangeAspect="1" noChangeArrowheads="1"/>
                    </pic:cNvPicPr>
                  </pic:nvPicPr>
                  <pic:blipFill>
                    <a:blip r:embed="rId15">
                      <a:extLst>
                        <a:ext uri="{28A0092B-C50C-407E-A947-70E740481C1C}">
                          <a14:useLocalDpi xmlns:a14="http://schemas.microsoft.com/office/drawing/2010/main" val="0"/>
                        </a:ext>
                      </a:extLst>
                    </a:blip>
                    <a:srcRect t="8968"/>
                    <a:stretch>
                      <a:fillRect/>
                    </a:stretch>
                  </pic:blipFill>
                  <pic:spPr>
                    <a:xfrm>
                      <a:off x="0" y="0"/>
                      <a:ext cx="5270500" cy="232030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图3-5-1-6</w:t>
      </w:r>
    </w:p>
    <w:p>
      <w:pPr>
        <w:pStyle w:val="39"/>
        <w:numPr>
          <w:ilvl w:val="0"/>
          <w:numId w:val="6"/>
        </w:numPr>
        <w:ind w:firstLineChars="0"/>
        <w:rPr>
          <w:rFonts w:ascii="微软雅黑" w:hAnsi="微软雅黑" w:eastAsia="微软雅黑"/>
        </w:rPr>
      </w:pPr>
      <w:r>
        <w:rPr>
          <w:rFonts w:hint="eastAsia" w:ascii="微软雅黑" w:hAnsi="微软雅黑" w:eastAsia="微软雅黑"/>
        </w:rPr>
        <w:t>导出学员信息</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基本信息管理员可以对学员账号进行导出操作。在基本信息列表上方点击【导出】按钮，选择保存位置后点击【确定】实现查询列表内容的导出操作。如图3-5-1-7。</w:t>
      </w:r>
    </w:p>
    <w:p>
      <w:pPr>
        <w:rPr>
          <w:rFonts w:ascii="微软雅黑" w:hAnsi="微软雅黑" w:eastAsia="微软雅黑"/>
        </w:rPr>
      </w:pPr>
      <w:r>
        <w:rPr>
          <w:rFonts w:ascii="微软雅黑" w:hAnsi="微软雅黑" w:eastAsia="微软雅黑"/>
        </w:rPr>
        <w:drawing>
          <wp:inline distT="0" distB="0" distL="0" distR="0">
            <wp:extent cx="5266055" cy="2563495"/>
            <wp:effectExtent l="0" t="0" r="0" b="1905"/>
            <wp:docPr id="148" name="图片 148" descr="Macintosh HD:Users:qiqi:Desktop: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148" descr="Macintosh HD:Users:qiqi:Desktop:28.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66055" cy="256349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图3-5-1-7</w:t>
      </w:r>
    </w:p>
    <w:p>
      <w:pPr>
        <w:jc w:val="center"/>
        <w:rPr>
          <w:rFonts w:ascii="微软雅黑" w:hAnsi="微软雅黑" w:eastAsia="微软雅黑"/>
        </w:rPr>
      </w:pPr>
    </w:p>
    <w:p>
      <w:pPr>
        <w:jc w:val="center"/>
        <w:rPr>
          <w:rFonts w:ascii="微软雅黑" w:hAnsi="微软雅黑" w:eastAsia="微软雅黑"/>
        </w:rPr>
      </w:pPr>
    </w:p>
    <w:p>
      <w:pPr>
        <w:jc w:val="center"/>
        <w:rPr>
          <w:rFonts w:ascii="微软雅黑" w:hAnsi="微软雅黑" w:eastAsia="微软雅黑"/>
        </w:rPr>
      </w:pPr>
    </w:p>
    <w:p>
      <w:pPr>
        <w:pStyle w:val="4"/>
        <w:numPr>
          <w:ilvl w:val="2"/>
          <w:numId w:val="1"/>
        </w:numPr>
      </w:pPr>
      <w:bookmarkStart w:id="10" w:name="_Toc357420953"/>
      <w:r>
        <w:rPr>
          <w:rFonts w:hint="eastAsia"/>
        </w:rPr>
        <w:t>实践审核</w:t>
      </w:r>
      <w:bookmarkEnd w:id="10"/>
    </w:p>
    <w:p>
      <w:pPr>
        <w:ind w:firstLine="420"/>
        <w:rPr>
          <w:rFonts w:ascii="微软雅黑" w:hAnsi="微软雅黑" w:eastAsia="微软雅黑"/>
        </w:rPr>
      </w:pPr>
      <w:r>
        <w:rPr>
          <w:rFonts w:hint="eastAsia" w:ascii="微软雅黑" w:hAnsi="微软雅黑" w:eastAsia="微软雅黑"/>
        </w:rPr>
        <w:t>实践审核管理是班主任及有该模块权限的管理员可进入管理的，针对学员在线下完成社会实践活动后上交的实践报告进行打分的操作。</w:t>
      </w:r>
    </w:p>
    <w:p>
      <w:pPr>
        <w:ind w:firstLine="420"/>
        <w:rPr>
          <w:rFonts w:ascii="微软雅黑" w:hAnsi="微软雅黑" w:eastAsia="微软雅黑"/>
        </w:rPr>
      </w:pPr>
      <w:r>
        <w:rPr>
          <w:rFonts w:hint="eastAsia" w:ascii="微软雅黑" w:hAnsi="微软雅黑" w:eastAsia="微软雅黑"/>
        </w:rPr>
        <w:t>评分：根据小组提交的报告进行报告打分，打分最高可该社会实践课程满分，所评分数将赋予对应的小组成员</w:t>
      </w:r>
    </w:p>
    <w:p>
      <w:pPr>
        <w:ind w:firstLine="420"/>
        <w:rPr>
          <w:rFonts w:ascii="微软雅黑" w:hAnsi="微软雅黑" w:eastAsia="微软雅黑"/>
        </w:rPr>
      </w:pPr>
      <w:r>
        <w:rPr>
          <w:rFonts w:hint="eastAsia" w:ascii="微软雅黑" w:hAnsi="微软雅黑" w:eastAsia="微软雅黑"/>
        </w:rPr>
        <w:t>进入实践审核列表页，列表中为所有社会实践的课程，点击某社会实践右侧的【报告审核】，可进入报告管理列表页面；如图3-5-7-1</w:t>
      </w:r>
    </w:p>
    <w:p>
      <w:pPr>
        <w:rPr>
          <w:rFonts w:ascii="微软雅黑" w:hAnsi="微软雅黑" w:eastAsia="微软雅黑"/>
        </w:rPr>
      </w:pPr>
      <w:r>
        <w:rPr>
          <w:rFonts w:ascii="微软雅黑" w:hAnsi="微软雅黑" w:eastAsia="微软雅黑"/>
        </w:rPr>
        <w:drawing>
          <wp:inline distT="0" distB="0" distL="0" distR="0">
            <wp:extent cx="5266055" cy="2563495"/>
            <wp:effectExtent l="0" t="0" r="0" b="1905"/>
            <wp:docPr id="164" name="图片 164" descr="Macintosh HD:Users:qiqi:Desktop: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164" descr="Macintosh HD:Users:qiqi:Desktop:16.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66055" cy="256349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图3-5-7-1</w:t>
      </w:r>
    </w:p>
    <w:p>
      <w:pPr>
        <w:pStyle w:val="39"/>
        <w:numPr>
          <w:ilvl w:val="0"/>
          <w:numId w:val="6"/>
        </w:numPr>
        <w:ind w:firstLineChars="0"/>
        <w:rPr>
          <w:rFonts w:ascii="微软雅黑" w:hAnsi="微软雅黑" w:eastAsia="微软雅黑"/>
        </w:rPr>
      </w:pPr>
      <w:r>
        <w:rPr>
          <w:rFonts w:hint="eastAsia" w:ascii="微软雅黑" w:hAnsi="微软雅黑" w:eastAsia="微软雅黑"/>
        </w:rPr>
        <w:t>报告审核</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点击报告管理列表页的要审核的报告右侧的【评分】按钮，可进入到报告审核页面，如图3-5-7-2</w:t>
      </w:r>
    </w:p>
    <w:p>
      <w:pPr>
        <w:rPr>
          <w:rFonts w:ascii="微软雅黑" w:hAnsi="微软雅黑" w:eastAsia="微软雅黑"/>
        </w:rPr>
      </w:pPr>
      <w:r>
        <w:rPr>
          <w:rFonts w:ascii="微软雅黑" w:hAnsi="微软雅黑" w:eastAsia="微软雅黑"/>
        </w:rPr>
        <w:drawing>
          <wp:inline distT="0" distB="0" distL="0" distR="0">
            <wp:extent cx="5266055" cy="2506345"/>
            <wp:effectExtent l="0" t="0" r="0" b="8255"/>
            <wp:docPr id="165" name="图片 165" descr="Macintosh HD:Users:qiqi:Desktop: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165" descr="Macintosh HD:Users:qiqi:Desktop:1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266055" cy="250634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图3-5-7-2</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审核页面可以进行报告的下载查看，小组成员及提交人的查看，并对报告进行打分，最高分值为该社会实际课程的总分。如图3-5-7-3</w:t>
      </w:r>
    </w:p>
    <w:p>
      <w:pPr>
        <w:rPr>
          <w:rFonts w:ascii="微软雅黑" w:hAnsi="微软雅黑" w:eastAsia="微软雅黑"/>
        </w:rPr>
      </w:pPr>
      <w:r>
        <w:rPr>
          <w:rFonts w:ascii="微软雅黑" w:hAnsi="微软雅黑" w:eastAsia="微软雅黑"/>
        </w:rPr>
        <w:drawing>
          <wp:inline distT="0" distB="0" distL="0" distR="0">
            <wp:extent cx="5266055" cy="2604135"/>
            <wp:effectExtent l="0" t="0" r="0" b="12065"/>
            <wp:docPr id="166" name="图片 166" descr="Macintosh HD:Users:qiqi:Desktop: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166" descr="Macintosh HD:Users:qiqi:Desktop:18.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266055" cy="260413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图3-5-7-3</w:t>
      </w:r>
    </w:p>
    <w:p>
      <w:pPr>
        <w:pStyle w:val="39"/>
        <w:numPr>
          <w:ilvl w:val="0"/>
          <w:numId w:val="6"/>
        </w:numPr>
        <w:ind w:firstLineChars="0"/>
        <w:rPr>
          <w:rFonts w:ascii="微软雅黑" w:hAnsi="微软雅黑" w:eastAsia="微软雅黑"/>
        </w:rPr>
      </w:pPr>
      <w:r>
        <w:rPr>
          <w:rFonts w:hint="eastAsia" w:ascii="微软雅黑" w:hAnsi="微软雅黑" w:eastAsia="微软雅黑"/>
        </w:rPr>
        <w:t>报告推优</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点击报告管理列表页的要审核的报告右侧的【推优】按钮，可以实现优秀报告推荐到前台展示，点击【取消推优】可以取消前台推优的报告，如图3-5-7-4</w:t>
      </w:r>
    </w:p>
    <w:p>
      <w:pPr>
        <w:jc w:val="left"/>
        <w:rPr>
          <w:rFonts w:ascii="微软雅黑" w:hAnsi="微软雅黑" w:eastAsia="微软雅黑"/>
        </w:rPr>
      </w:pPr>
      <w:r>
        <w:rPr>
          <w:rFonts w:ascii="微软雅黑" w:hAnsi="微软雅黑" w:eastAsia="微软雅黑"/>
        </w:rPr>
        <w:drawing>
          <wp:inline distT="0" distB="0" distL="0" distR="0">
            <wp:extent cx="5266055" cy="2604135"/>
            <wp:effectExtent l="0" t="0" r="0" b="12065"/>
            <wp:docPr id="167" name="图片 167" descr="Macintosh HD:Users:qiqi:Desktop: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167" descr="Macintosh HD:Users:qiqi:Desktop:1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266055" cy="260413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图3-5-7-4</w:t>
      </w:r>
    </w:p>
    <w:p>
      <w:pPr>
        <w:pStyle w:val="4"/>
        <w:numPr>
          <w:ilvl w:val="2"/>
          <w:numId w:val="1"/>
        </w:numPr>
      </w:pPr>
      <w:bookmarkStart w:id="11" w:name="_Toc357420954"/>
      <w:r>
        <w:rPr>
          <w:rFonts w:hint="eastAsia"/>
        </w:rPr>
        <w:t>心得管理</w:t>
      </w:r>
      <w:bookmarkEnd w:id="11"/>
    </w:p>
    <w:p>
      <w:pPr>
        <w:ind w:firstLine="420"/>
        <w:rPr>
          <w:rFonts w:ascii="微软雅黑" w:hAnsi="微软雅黑" w:eastAsia="微软雅黑"/>
        </w:rPr>
      </w:pPr>
      <w:r>
        <w:rPr>
          <w:rFonts w:hint="eastAsia" w:ascii="微软雅黑" w:hAnsi="微软雅黑" w:eastAsia="微软雅黑"/>
        </w:rPr>
        <w:t>心得管理管理是班主任及有该模块权限的管理员可进入管理的，针对学员上交的心得体会进行评分的操作。</w:t>
      </w:r>
    </w:p>
    <w:p>
      <w:pPr>
        <w:ind w:firstLine="420"/>
        <w:rPr>
          <w:rFonts w:ascii="微软雅黑" w:hAnsi="微软雅黑" w:eastAsia="微软雅黑"/>
        </w:rPr>
      </w:pPr>
      <w:r>
        <w:rPr>
          <w:rFonts w:hint="eastAsia" w:ascii="微软雅黑" w:hAnsi="微软雅黑" w:eastAsia="微软雅黑"/>
        </w:rPr>
        <w:t>评分：根据学员提交的心得查看后进行打分，打分最高可心得管理课程设置的满分</w:t>
      </w:r>
      <w:r>
        <w:rPr>
          <w:rFonts w:ascii="微软雅黑" w:hAnsi="微软雅黑" w:eastAsia="微软雅黑"/>
        </w:rPr>
        <w:t xml:space="preserve"> </w:t>
      </w:r>
    </w:p>
    <w:p>
      <w:pPr>
        <w:ind w:firstLine="420"/>
        <w:rPr>
          <w:rFonts w:ascii="微软雅黑" w:hAnsi="微软雅黑" w:eastAsia="微软雅黑"/>
        </w:rPr>
      </w:pPr>
      <w:r>
        <w:rPr>
          <w:rFonts w:hint="eastAsia" w:ascii="微软雅黑" w:hAnsi="微软雅黑" w:eastAsia="微软雅黑"/>
        </w:rPr>
        <w:t>进入心得管理列表页，列表中为所有提交了心得的学员记录，管理员可对未审核的心得进行审核操作，对已完成审核的心得进行查看和推优；点击学员右侧的【评分】，可进入心得审核页面；如图3-5-8-1</w:t>
      </w:r>
    </w:p>
    <w:p>
      <w:pPr>
        <w:jc w:val="left"/>
        <w:rPr>
          <w:rFonts w:ascii="微软雅黑" w:hAnsi="微软雅黑" w:eastAsia="微软雅黑"/>
        </w:rPr>
      </w:pPr>
      <w:r>
        <w:rPr>
          <w:rFonts w:ascii="微软雅黑" w:hAnsi="微软雅黑" w:eastAsia="微软雅黑"/>
        </w:rPr>
        <w:drawing>
          <wp:inline distT="0" distB="0" distL="0" distR="0">
            <wp:extent cx="5266055" cy="2563495"/>
            <wp:effectExtent l="0" t="0" r="0" b="1905"/>
            <wp:docPr id="168" name="图片 168" descr="Macintosh HD:Users:qiqi:Desktop: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68" descr="Macintosh HD:Users:qiqi:Desktop:20.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266055" cy="256349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图3-5-8-1</w:t>
      </w:r>
    </w:p>
    <w:p>
      <w:pPr>
        <w:pStyle w:val="39"/>
        <w:numPr>
          <w:ilvl w:val="0"/>
          <w:numId w:val="6"/>
        </w:numPr>
        <w:ind w:firstLineChars="0"/>
        <w:jc w:val="left"/>
        <w:rPr>
          <w:rFonts w:ascii="微软雅黑" w:hAnsi="微软雅黑" w:eastAsia="微软雅黑"/>
        </w:rPr>
      </w:pPr>
      <w:r>
        <w:rPr>
          <w:rFonts w:hint="eastAsia" w:ascii="微软雅黑" w:hAnsi="微软雅黑" w:eastAsia="微软雅黑"/>
        </w:rPr>
        <w:t>心得审核</w:t>
      </w:r>
    </w:p>
    <w:p>
      <w:pPr>
        <w:ind w:firstLine="420"/>
        <w:jc w:val="left"/>
        <w:rPr>
          <w:rFonts w:ascii="微软雅黑" w:hAnsi="微软雅黑" w:eastAsia="微软雅黑"/>
        </w:rPr>
      </w:pPr>
      <w:r>
        <w:rPr>
          <w:rFonts w:hint="eastAsia" w:ascii="微软雅黑" w:hAnsi="微软雅黑" w:eastAsia="微软雅黑"/>
        </w:rPr>
        <w:t>进入心得审核后，查看学员提交的心得内容，并进行心得的评分，评分不可超过当期心得设置的总分，如图3-5-8-2</w:t>
      </w:r>
    </w:p>
    <w:p>
      <w:pPr>
        <w:jc w:val="left"/>
        <w:rPr>
          <w:rFonts w:ascii="微软雅黑" w:hAnsi="微软雅黑" w:eastAsia="微软雅黑"/>
        </w:rPr>
      </w:pPr>
      <w:r>
        <w:rPr>
          <w:rFonts w:ascii="微软雅黑" w:hAnsi="微软雅黑" w:eastAsia="微软雅黑"/>
        </w:rPr>
        <w:drawing>
          <wp:inline distT="0" distB="0" distL="0" distR="0">
            <wp:extent cx="5266055" cy="2580005"/>
            <wp:effectExtent l="0" t="0" r="0" b="10795"/>
            <wp:docPr id="169" name="图片 169" descr="Macintosh HD:Users:qiqi:Desktop: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169" descr="Macintosh HD:Users:qiqi:Desktop:2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266055" cy="258000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图3-5-8-2</w:t>
      </w:r>
    </w:p>
    <w:p>
      <w:pPr>
        <w:pStyle w:val="39"/>
        <w:numPr>
          <w:ilvl w:val="0"/>
          <w:numId w:val="6"/>
        </w:numPr>
        <w:ind w:firstLineChars="0"/>
        <w:jc w:val="left"/>
        <w:rPr>
          <w:rFonts w:ascii="微软雅黑" w:hAnsi="微软雅黑" w:eastAsia="微软雅黑"/>
        </w:rPr>
      </w:pPr>
      <w:r>
        <w:rPr>
          <w:rFonts w:hint="eastAsia" w:ascii="微软雅黑" w:hAnsi="微软雅黑" w:eastAsia="微软雅黑"/>
        </w:rPr>
        <w:t>心得推优</w:t>
      </w:r>
    </w:p>
    <w:p>
      <w:pPr>
        <w:jc w:val="left"/>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在心得列表页中可以对优秀的心得进行推优显示在前台页面，也可对已经推优的心得进行取消推优展示，如图3-5-8-3</w:t>
      </w:r>
    </w:p>
    <w:p>
      <w:pPr>
        <w:jc w:val="left"/>
        <w:rPr>
          <w:rFonts w:ascii="微软雅黑" w:hAnsi="微软雅黑" w:eastAsia="微软雅黑"/>
        </w:rPr>
      </w:pPr>
      <w:r>
        <w:rPr>
          <w:rFonts w:ascii="微软雅黑" w:hAnsi="微软雅黑" w:eastAsia="微软雅黑"/>
        </w:rPr>
        <w:drawing>
          <wp:inline distT="0" distB="0" distL="0" distR="0">
            <wp:extent cx="5266055" cy="2580005"/>
            <wp:effectExtent l="0" t="0" r="0" b="10795"/>
            <wp:docPr id="170" name="图片 170" descr="Macintosh HD:Users:qiqi:Desktop: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70" descr="Macintosh HD:Users:qiqi:Desktop:22.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266055" cy="258000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图3-5-8-3</w:t>
      </w:r>
    </w:p>
    <w:p>
      <w:pPr>
        <w:pStyle w:val="4"/>
        <w:numPr>
          <w:ilvl w:val="2"/>
          <w:numId w:val="1"/>
        </w:numPr>
      </w:pPr>
      <w:bookmarkStart w:id="12" w:name="_Toc357420957"/>
      <w:r>
        <w:rPr>
          <w:rFonts w:hint="eastAsia"/>
        </w:rPr>
        <w:t>成绩管理</w:t>
      </w:r>
      <w:bookmarkEnd w:id="12"/>
    </w:p>
    <w:p>
      <w:pPr>
        <w:ind w:firstLine="420"/>
        <w:rPr>
          <w:rFonts w:ascii="微软雅黑" w:hAnsi="微软雅黑" w:eastAsia="微软雅黑"/>
        </w:rPr>
      </w:pPr>
      <w:r>
        <w:rPr>
          <w:rFonts w:hint="eastAsia" w:ascii="微软雅黑" w:hAnsi="微软雅黑" w:eastAsia="微软雅黑"/>
        </w:rPr>
        <w:t>成绩管理是有该模块权限的管理员可进入管理的，针对当期学员的</w:t>
      </w:r>
      <w:r>
        <w:rPr>
          <w:rFonts w:ascii="微软雅黑" w:hAnsi="微软雅黑" w:eastAsia="微软雅黑"/>
        </w:rPr>
        <w:t>出勤导入和</w:t>
      </w:r>
      <w:r>
        <w:rPr>
          <w:rFonts w:hint="eastAsia" w:ascii="微软雅黑" w:hAnsi="微软雅黑" w:eastAsia="微软雅黑"/>
        </w:rPr>
        <w:t>进行结业批准的管理操作。</w:t>
      </w:r>
    </w:p>
    <w:p>
      <w:pPr>
        <w:ind w:firstLine="420"/>
        <w:rPr>
          <w:rFonts w:ascii="微软雅黑" w:hAnsi="微软雅黑" w:eastAsia="微软雅黑"/>
        </w:rPr>
      </w:pPr>
      <w:r>
        <w:rPr>
          <w:rFonts w:hint="eastAsia" w:ascii="微软雅黑" w:hAnsi="微软雅黑" w:eastAsia="微软雅黑"/>
        </w:rPr>
        <w:t>考勤</w:t>
      </w:r>
      <w:r>
        <w:rPr>
          <w:rFonts w:ascii="微软雅黑" w:hAnsi="微软雅黑" w:eastAsia="微软雅黑"/>
        </w:rPr>
        <w:t>导入：</w:t>
      </w:r>
    </w:p>
    <w:p>
      <w:pPr>
        <w:ind w:firstLine="420"/>
        <w:rPr>
          <w:rFonts w:hint="eastAsia" w:ascii="微软雅黑" w:hAnsi="微软雅黑" w:eastAsia="微软雅黑"/>
        </w:rPr>
      </w:pPr>
      <w:r>
        <w:rPr>
          <w:rFonts w:hint="eastAsia" w:ascii="微软雅黑" w:hAnsi="微软雅黑" w:eastAsia="微软雅黑"/>
        </w:rPr>
        <w:t>点击</w:t>
      </w:r>
      <w:r>
        <w:rPr>
          <w:rFonts w:ascii="微软雅黑" w:hAnsi="微软雅黑" w:eastAsia="微软雅黑"/>
        </w:rPr>
        <w:t>成绩管理右上角的考勤导入。</w:t>
      </w:r>
    </w:p>
    <w:p>
      <w:pPr>
        <w:ind w:firstLine="420"/>
        <w:rPr>
          <w:rFonts w:ascii="微软雅黑" w:hAnsi="微软雅黑" w:eastAsia="微软雅黑"/>
        </w:rPr>
      </w:pPr>
      <w:r>
        <w:rPr>
          <w:rFonts w:ascii="微软雅黑" w:hAnsi="微软雅黑" w:eastAsia="微软雅黑"/>
        </w:rPr>
        <w:drawing>
          <wp:inline distT="0" distB="0" distL="0" distR="0">
            <wp:extent cx="5270500" cy="1730375"/>
            <wp:effectExtent l="0" t="0" r="1270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4"/>
                    <a:stretch>
                      <a:fillRect/>
                    </a:stretch>
                  </pic:blipFill>
                  <pic:spPr>
                    <a:xfrm>
                      <a:off x="0" y="0"/>
                      <a:ext cx="5270500" cy="1730375"/>
                    </a:xfrm>
                    <a:prstGeom prst="rect">
                      <a:avLst/>
                    </a:prstGeom>
                  </pic:spPr>
                </pic:pic>
              </a:graphicData>
            </a:graphic>
          </wp:inline>
        </w:drawing>
      </w:r>
    </w:p>
    <w:p>
      <w:pPr>
        <w:ind w:firstLine="420"/>
        <w:rPr>
          <w:rFonts w:hint="eastAsia" w:ascii="微软雅黑" w:hAnsi="微软雅黑" w:eastAsia="微软雅黑"/>
        </w:rPr>
      </w:pPr>
      <w:r>
        <w:rPr>
          <w:rFonts w:hint="eastAsia" w:ascii="微软雅黑" w:hAnsi="微软雅黑" w:eastAsia="微软雅黑"/>
        </w:rPr>
        <w:t>下载</w:t>
      </w:r>
      <w:r>
        <w:rPr>
          <w:rFonts w:ascii="微软雅黑" w:hAnsi="微软雅黑" w:eastAsia="微软雅黑"/>
        </w:rPr>
        <w:t>考勤导入模板。</w:t>
      </w:r>
      <w:r>
        <w:rPr>
          <w:rFonts w:hint="eastAsia" w:ascii="微软雅黑" w:hAnsi="微软雅黑" w:eastAsia="微软雅黑"/>
        </w:rPr>
        <w:t>然后</w:t>
      </w:r>
      <w:r>
        <w:rPr>
          <w:rFonts w:ascii="微软雅黑" w:hAnsi="微软雅黑" w:eastAsia="微软雅黑"/>
        </w:rPr>
        <w:t>进行考勤信息的添加</w:t>
      </w:r>
    </w:p>
    <w:p>
      <w:pPr>
        <w:ind w:firstLine="420"/>
        <w:rPr>
          <w:rFonts w:ascii="微软雅黑" w:hAnsi="微软雅黑" w:eastAsia="微软雅黑"/>
        </w:rPr>
      </w:pPr>
      <w:r>
        <w:rPr>
          <w:rFonts w:ascii="微软雅黑" w:hAnsi="微软雅黑" w:eastAsia="微软雅黑"/>
        </w:rPr>
        <w:drawing>
          <wp:inline distT="0" distB="0" distL="0" distR="0">
            <wp:extent cx="5270500" cy="2801620"/>
            <wp:effectExtent l="0" t="0" r="1270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5"/>
                    <a:stretch>
                      <a:fillRect/>
                    </a:stretch>
                  </pic:blipFill>
                  <pic:spPr>
                    <a:xfrm>
                      <a:off x="0" y="0"/>
                      <a:ext cx="5270500" cy="2801620"/>
                    </a:xfrm>
                    <a:prstGeom prst="rect">
                      <a:avLst/>
                    </a:prstGeom>
                  </pic:spPr>
                </pic:pic>
              </a:graphicData>
            </a:graphic>
          </wp:inline>
        </w:drawing>
      </w:r>
    </w:p>
    <w:p>
      <w:pPr>
        <w:ind w:firstLine="420"/>
        <w:rPr>
          <w:rFonts w:ascii="微软雅黑" w:hAnsi="微软雅黑" w:eastAsia="微软雅黑"/>
        </w:rPr>
      </w:pPr>
      <w:r>
        <w:rPr>
          <w:rFonts w:ascii="微软雅黑" w:hAnsi="微软雅黑" w:eastAsia="微软雅黑"/>
        </w:rPr>
        <w:drawing>
          <wp:inline distT="0" distB="0" distL="0" distR="0">
            <wp:extent cx="5270500" cy="3256915"/>
            <wp:effectExtent l="0" t="0" r="1270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6"/>
                    <a:stretch>
                      <a:fillRect/>
                    </a:stretch>
                  </pic:blipFill>
                  <pic:spPr>
                    <a:xfrm>
                      <a:off x="0" y="0"/>
                      <a:ext cx="5270500" cy="3256915"/>
                    </a:xfrm>
                    <a:prstGeom prst="rect">
                      <a:avLst/>
                    </a:prstGeom>
                  </pic:spPr>
                </pic:pic>
              </a:graphicData>
            </a:graphic>
          </wp:inline>
        </w:drawing>
      </w:r>
    </w:p>
    <w:p>
      <w:pPr>
        <w:ind w:firstLine="420"/>
        <w:rPr>
          <w:rFonts w:ascii="微软雅黑" w:hAnsi="微软雅黑" w:eastAsia="微软雅黑"/>
        </w:rPr>
      </w:pPr>
      <w:r>
        <w:rPr>
          <w:rFonts w:hint="eastAsia" w:ascii="微软雅黑" w:hAnsi="微软雅黑" w:eastAsia="微软雅黑"/>
        </w:rPr>
        <w:t>将</w:t>
      </w:r>
      <w:r>
        <w:rPr>
          <w:rFonts w:ascii="微软雅黑" w:hAnsi="微软雅黑" w:eastAsia="微软雅黑"/>
        </w:rPr>
        <w:t>信息添加完毕后进行导入操作。</w:t>
      </w:r>
      <w:r>
        <w:rPr>
          <w:rFonts w:hint="eastAsia" w:ascii="微软雅黑" w:hAnsi="微软雅黑" w:eastAsia="微软雅黑"/>
        </w:rPr>
        <w:t>考勤</w:t>
      </w:r>
      <w:r>
        <w:rPr>
          <w:rFonts w:ascii="微软雅黑" w:hAnsi="微软雅黑" w:eastAsia="微软雅黑"/>
        </w:rPr>
        <w:t>数为数字。</w:t>
      </w:r>
    </w:p>
    <w:p>
      <w:pPr>
        <w:ind w:firstLine="420"/>
        <w:rPr>
          <w:rFonts w:hint="eastAsia" w:ascii="微软雅黑" w:hAnsi="微软雅黑" w:eastAsia="微软雅黑"/>
          <w:color w:val="FF0000"/>
          <w:lang w:eastAsia="zh-CN"/>
        </w:rPr>
      </w:pPr>
      <w:r>
        <w:rPr>
          <w:rFonts w:hint="eastAsia" w:ascii="微软雅黑" w:hAnsi="微软雅黑" w:eastAsia="微软雅黑"/>
          <w:color w:val="FF0000"/>
          <w:lang w:eastAsia="zh-CN"/>
        </w:rPr>
        <w:t>学员考勤数至少为两次才可结业。</w:t>
      </w:r>
      <w:bookmarkStart w:id="13" w:name="_GoBack"/>
      <w:bookmarkEnd w:id="13"/>
    </w:p>
    <w:p>
      <w:pPr>
        <w:ind w:firstLine="420"/>
        <w:rPr>
          <w:rFonts w:ascii="微软雅黑" w:hAnsi="微软雅黑" w:eastAsia="微软雅黑"/>
        </w:rPr>
      </w:pPr>
      <w:r>
        <w:rPr>
          <w:rFonts w:hint="eastAsia" w:ascii="微软雅黑" w:hAnsi="微软雅黑" w:eastAsia="微软雅黑"/>
        </w:rPr>
        <w:t>进入成绩管理页面后，展示当期权限范围内的所有学员的各学习成绩，对未结业</w:t>
      </w:r>
      <w:r>
        <w:rPr>
          <w:rFonts w:ascii="微软雅黑" w:hAnsi="微软雅黑" w:eastAsia="微软雅黑"/>
        </w:rPr>
        <w:t>且考勤</w:t>
      </w:r>
      <w:r>
        <w:rPr>
          <w:rFonts w:hint="eastAsia" w:ascii="微软雅黑" w:hAnsi="微软雅黑" w:eastAsia="微软雅黑"/>
        </w:rPr>
        <w:t>及</w:t>
      </w:r>
      <w:r>
        <w:rPr>
          <w:rFonts w:ascii="微软雅黑" w:hAnsi="微软雅黑" w:eastAsia="微软雅黑"/>
        </w:rPr>
        <w:t>总成绩满足后台要求</w:t>
      </w:r>
      <w:r>
        <w:rPr>
          <w:rFonts w:hint="eastAsia" w:ascii="微软雅黑" w:hAnsi="微软雅黑" w:eastAsia="微软雅黑"/>
        </w:rPr>
        <w:t>的学员可以点击【结业审核】按钮，进行审核。如图3-5-11-1</w:t>
      </w:r>
    </w:p>
    <w:p>
      <w:pPr>
        <w:rPr>
          <w:rFonts w:ascii="微软雅黑" w:hAnsi="微软雅黑" w:eastAsia="微软雅黑"/>
        </w:rPr>
      </w:pPr>
      <w:r>
        <w:rPr>
          <w:rFonts w:ascii="微软雅黑" w:hAnsi="微软雅黑" w:eastAsia="微软雅黑"/>
        </w:rPr>
        <w:drawing>
          <wp:inline distT="0" distB="0" distL="0" distR="0">
            <wp:extent cx="5266055" cy="2580005"/>
            <wp:effectExtent l="0" t="0" r="0" b="10795"/>
            <wp:docPr id="177" name="图片 177" descr="Macintosh HD:Users:qiqi:Desktop: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177" descr="Macintosh HD:Users:qiqi:Desktop:29.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266055" cy="2580005"/>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图3-5-11-1</w:t>
      </w:r>
    </w:p>
    <w:p>
      <w:pPr>
        <w:rPr>
          <w:rFonts w:ascii="微软雅黑" w:hAnsi="微软雅黑" w:eastAsia="微软雅黑"/>
        </w:rPr>
      </w:pPr>
      <w:r>
        <w:rPr>
          <w:rFonts w:hint="eastAsia" w:ascii="微软雅黑" w:hAnsi="微软雅黑" w:eastAsia="微软雅黑"/>
        </w:rPr>
        <w:tab/>
      </w:r>
      <w:r>
        <w:rPr>
          <w:rFonts w:hint="eastAsia" w:ascii="微软雅黑" w:hAnsi="微软雅黑" w:eastAsia="微软雅黑"/>
        </w:rPr>
        <w:t>结业审核页面会将该学员的各科成绩已经出勤情况进行汇总展示，管理者可根据情况进行结业审核的批准，点击【提交按钮】完成操作，如图3-5-11-2</w:t>
      </w:r>
    </w:p>
    <w:p>
      <w:pPr>
        <w:jc w:val="left"/>
        <w:rPr>
          <w:rFonts w:ascii="微软雅黑" w:hAnsi="微软雅黑" w:eastAsia="微软雅黑"/>
        </w:rPr>
      </w:pPr>
      <w:r>
        <w:rPr>
          <w:rFonts w:ascii="微软雅黑" w:hAnsi="微软雅黑" w:eastAsia="微软雅黑"/>
        </w:rPr>
        <w:drawing>
          <wp:inline distT="0" distB="0" distL="0" distR="0">
            <wp:extent cx="5266055" cy="2914650"/>
            <wp:effectExtent l="0" t="0" r="0" b="6350"/>
            <wp:docPr id="178" name="图片 178" descr="Macintosh HD:Users:qiqi:Desktop: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178" descr="Macintosh HD:Users:qiqi:Desktop:30.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5266055" cy="2914650"/>
                    </a:xfrm>
                    <a:prstGeom prst="rect">
                      <a:avLst/>
                    </a:prstGeom>
                    <a:noFill/>
                    <a:ln>
                      <a:noFill/>
                    </a:ln>
                  </pic:spPr>
                </pic:pic>
              </a:graphicData>
            </a:graphic>
          </wp:inline>
        </w:drawing>
      </w:r>
    </w:p>
    <w:p>
      <w:pPr>
        <w:jc w:val="center"/>
        <w:rPr>
          <w:rFonts w:ascii="微软雅黑" w:hAnsi="微软雅黑" w:eastAsia="微软雅黑"/>
        </w:rPr>
      </w:pPr>
      <w:r>
        <w:rPr>
          <w:rFonts w:hint="eastAsia" w:ascii="微软雅黑" w:hAnsi="微软雅黑" w:eastAsia="微软雅黑"/>
        </w:rPr>
        <w:t>图3-5-11-2</w:t>
      </w:r>
    </w:p>
    <w:p>
      <w:pPr>
        <w:jc w:val="left"/>
        <w:rPr>
          <w:rFonts w:hint="eastAsia" w:ascii="微软雅黑" w:hAnsi="微软雅黑" w:eastAsia="微软雅黑"/>
        </w:rPr>
      </w:pPr>
      <w:r>
        <w:rPr>
          <w:rFonts w:ascii="微软雅黑" w:hAnsi="微软雅黑" w:eastAsia="微软雅黑"/>
        </w:rPr>
        <w:tab/>
      </w:r>
      <w:r>
        <w:rPr>
          <w:rFonts w:hint="eastAsia" w:ascii="微软雅黑" w:hAnsi="微软雅黑" w:eastAsia="微软雅黑"/>
        </w:rPr>
        <w:t>被审核</w:t>
      </w:r>
      <w:r>
        <w:rPr>
          <w:rFonts w:ascii="微软雅黑" w:hAnsi="微软雅黑" w:eastAsia="微软雅黑"/>
        </w:rPr>
        <w:t>通过的学员可以在前台进行成绩的查看，</w:t>
      </w:r>
      <w:r>
        <w:rPr>
          <w:rFonts w:hint="eastAsia" w:ascii="微软雅黑" w:hAnsi="微软雅黑" w:eastAsia="微软雅黑"/>
        </w:rPr>
        <w:t>在</w:t>
      </w:r>
      <w:r>
        <w:rPr>
          <w:rFonts w:ascii="微软雅黑" w:hAnsi="微软雅黑" w:eastAsia="微软雅黑"/>
        </w:rPr>
        <w:t>完成调查问卷的操作后可进行成绩单及证书的打印操作</w:t>
      </w:r>
    </w:p>
    <w:p>
      <w:pPr>
        <w:jc w:val="left"/>
        <w:rPr>
          <w:rFonts w:ascii="微软雅黑" w:hAnsi="微软雅黑" w:eastAsia="微软雅黑"/>
        </w:rPr>
      </w:pPr>
    </w:p>
    <w:sectPr>
      <w:headerReference r:id="rId3" w:type="default"/>
      <w:headerReference r:id="rId4" w:type="even"/>
      <w:pgSz w:w="11900" w:h="16840"/>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Heiti SC Light">
    <w:altName w:val="Arial Unicode MS"/>
    <w:panose1 w:val="02000000000000000000"/>
    <w:charset w:val="50"/>
    <w:family w:val="auto"/>
    <w:pitch w:val="default"/>
    <w:sig w:usb0="00000000" w:usb1="00000000" w:usb2="00000010" w:usb3="00000000" w:csb0="003E0000" w:csb1="00000000"/>
  </w:font>
  <w:font w:name="Times">
    <w:altName w:val="Times New Roman"/>
    <w:panose1 w:val="00000000000000000000"/>
    <w:charset w:val="4D"/>
    <w:family w:val="roman"/>
    <w:pitch w:val="default"/>
    <w:sig w:usb0="00000000" w:usb1="00000000" w:usb2="00000000" w:usb3="00000000" w:csb0="00000001" w:csb1="00000000"/>
  </w:font>
  <w:font w:name="微软雅黑">
    <w:panose1 w:val="020B0503020204020204"/>
    <w:charset w:val="88"/>
    <w:family w:val="auto"/>
    <w:pitch w:val="default"/>
    <w:sig w:usb0="80000287" w:usb1="280F3C52" w:usb2="00000016" w:usb3="00000000" w:csb0="0004001F" w:csb1="00000000"/>
  </w:font>
  <w:font w:name="Arial">
    <w:panose1 w:val="020B0604020202020204"/>
    <w:charset w:val="00"/>
    <w:family w:val="auto"/>
    <w:pitch w:val="default"/>
    <w:sig w:usb0="E0002AFF" w:usb1="C0007843" w:usb2="00000009" w:usb3="00000000" w:csb0="400001FF" w:csb1="FFFF0000"/>
  </w:font>
  <w:font w:name="Arial Unicode MS">
    <w:panose1 w:val="020B0604020202020204"/>
    <w:charset w:val="86"/>
    <w:family w:val="auto"/>
    <w:pitch w:val="default"/>
    <w:sig w:usb0="FFFFFFFF" w:usb1="E9FFFFFF" w:usb2="0000003F" w:usb3="00000000" w:csb0="603F01FF" w:csb1="FFFF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framePr w:wrap="around" w:vAnchor="text" w:hAnchor="margin" w:xAlign="right" w:y="1"/>
      <w:rPr>
        <w:rStyle w:val="35"/>
      </w:rPr>
    </w:pPr>
    <w:r>
      <w:rPr>
        <w:rStyle w:val="35"/>
      </w:rPr>
      <w:fldChar w:fldCharType="begin"/>
    </w:r>
    <w:r>
      <w:rPr>
        <w:rStyle w:val="35"/>
      </w:rPr>
      <w:instrText xml:space="preserve">PAGE  </w:instrText>
    </w:r>
    <w:r>
      <w:rPr>
        <w:rStyle w:val="35"/>
      </w:rPr>
      <w:fldChar w:fldCharType="separate"/>
    </w:r>
    <w:r>
      <w:rPr>
        <w:rStyle w:val="35"/>
      </w:rPr>
      <w:t>1</w:t>
    </w:r>
    <w:r>
      <w:rPr>
        <w:rStyle w:val="35"/>
      </w:rPr>
      <w:fldChar w:fldCharType="end"/>
    </w:r>
  </w:p>
  <w:p>
    <w:pPr>
      <w:pStyle w:val="22"/>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framePr w:wrap="around" w:vAnchor="text" w:hAnchor="margin" w:xAlign="right" w:y="1"/>
      <w:rPr>
        <w:rStyle w:val="35"/>
      </w:rPr>
    </w:pPr>
    <w:r>
      <w:rPr>
        <w:rStyle w:val="35"/>
      </w:rPr>
      <w:fldChar w:fldCharType="begin"/>
    </w:r>
    <w:r>
      <w:rPr>
        <w:rStyle w:val="35"/>
      </w:rPr>
      <w:instrText xml:space="preserve">PAGE  </w:instrText>
    </w:r>
    <w:r>
      <w:rPr>
        <w:rStyle w:val="35"/>
      </w:rPr>
      <w:fldChar w:fldCharType="end"/>
    </w:r>
  </w:p>
  <w:p>
    <w:pPr>
      <w:pStyle w:val="22"/>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E7D712A"/>
    <w:multiLevelType w:val="multilevel"/>
    <w:tmpl w:val="3E7D712A"/>
    <w:lvl w:ilvl="0" w:tentative="0">
      <w:start w:val="1"/>
      <w:numFmt w:val="decimal"/>
      <w:lvlText w:val="1.%1."/>
      <w:lvlJc w:val="left"/>
      <w:pPr>
        <w:ind w:left="480" w:hanging="480"/>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
    <w:nsid w:val="4A723D66"/>
    <w:multiLevelType w:val="multilevel"/>
    <w:tmpl w:val="4A723D66"/>
    <w:lvl w:ilvl="0" w:tentative="0">
      <w:start w:val="1"/>
      <w:numFmt w:val="decimal"/>
      <w:lvlText w:val="3.2.%1."/>
      <w:lvlJc w:val="left"/>
      <w:pPr>
        <w:ind w:left="480" w:hanging="480"/>
      </w:pPr>
      <w:rPr>
        <w:rFonts w:hint="eastAsia"/>
      </w:rPr>
    </w:lvl>
    <w:lvl w:ilvl="1" w:tentative="0">
      <w:start w:val="1"/>
      <w:numFmt w:val="lowerLetter"/>
      <w:lvlText w:val="%2)"/>
      <w:lvlJc w:val="left"/>
      <w:pPr>
        <w:ind w:left="960" w:hanging="480"/>
      </w:pPr>
    </w:lvl>
    <w:lvl w:ilvl="2" w:tentative="0">
      <w:start w:val="1"/>
      <w:numFmt w:val="lowerRoman"/>
      <w:lvlText w:val="%3."/>
      <w:lvlJc w:val="right"/>
      <w:pPr>
        <w:ind w:left="1440" w:hanging="480"/>
      </w:pPr>
    </w:lvl>
    <w:lvl w:ilvl="3" w:tentative="0">
      <w:start w:val="1"/>
      <w:numFmt w:val="decimal"/>
      <w:lvlText w:val="%4."/>
      <w:lvlJc w:val="left"/>
      <w:pPr>
        <w:ind w:left="1920" w:hanging="480"/>
      </w:pPr>
    </w:lvl>
    <w:lvl w:ilvl="4" w:tentative="0">
      <w:start w:val="1"/>
      <w:numFmt w:val="lowerLetter"/>
      <w:lvlText w:val="%5)"/>
      <w:lvlJc w:val="left"/>
      <w:pPr>
        <w:ind w:left="2400" w:hanging="480"/>
      </w:pPr>
    </w:lvl>
    <w:lvl w:ilvl="5" w:tentative="0">
      <w:start w:val="1"/>
      <w:numFmt w:val="lowerRoman"/>
      <w:lvlText w:val="%6."/>
      <w:lvlJc w:val="right"/>
      <w:pPr>
        <w:ind w:left="2880" w:hanging="480"/>
      </w:pPr>
    </w:lvl>
    <w:lvl w:ilvl="6" w:tentative="0">
      <w:start w:val="1"/>
      <w:numFmt w:val="decimal"/>
      <w:lvlText w:val="%7."/>
      <w:lvlJc w:val="left"/>
      <w:pPr>
        <w:ind w:left="3360" w:hanging="480"/>
      </w:pPr>
    </w:lvl>
    <w:lvl w:ilvl="7" w:tentative="0">
      <w:start w:val="1"/>
      <w:numFmt w:val="lowerLetter"/>
      <w:lvlText w:val="%8)"/>
      <w:lvlJc w:val="left"/>
      <w:pPr>
        <w:ind w:left="3840" w:hanging="480"/>
      </w:pPr>
    </w:lvl>
    <w:lvl w:ilvl="8" w:tentative="0">
      <w:start w:val="1"/>
      <w:numFmt w:val="lowerRoman"/>
      <w:lvlText w:val="%9."/>
      <w:lvlJc w:val="right"/>
      <w:pPr>
        <w:ind w:left="4320" w:hanging="480"/>
      </w:pPr>
    </w:lvl>
  </w:abstractNum>
  <w:abstractNum w:abstractNumId="2">
    <w:nsid w:val="73D75014"/>
    <w:multiLevelType w:val="multilevel"/>
    <w:tmpl w:val="73D75014"/>
    <w:lvl w:ilvl="0" w:tentative="0">
      <w:start w:val="1"/>
      <w:numFmt w:val="decimal"/>
      <w:lvlText w:val="3.%1."/>
      <w:lvlJc w:val="left"/>
      <w:pPr>
        <w:ind w:left="480" w:hanging="480"/>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3">
    <w:nsid w:val="76A9137C"/>
    <w:multiLevelType w:val="multilevel"/>
    <w:tmpl w:val="76A9137C"/>
    <w:lvl w:ilvl="0" w:tentative="0">
      <w:start w:val="1"/>
      <w:numFmt w:val="decimal"/>
      <w:lvlText w:val="%1."/>
      <w:lvlJc w:val="left"/>
      <w:pPr>
        <w:ind w:left="480" w:hanging="480"/>
      </w:pPr>
      <w:rPr>
        <w:rFonts w:hint="eastAsia"/>
      </w:rPr>
    </w:lvl>
    <w:lvl w:ilvl="1" w:tentative="0">
      <w:start w:val="1"/>
      <w:numFmt w:val="lowerLetter"/>
      <w:lvlText w:val="%2)"/>
      <w:lvlJc w:val="left"/>
      <w:pPr>
        <w:ind w:left="960" w:hanging="480"/>
      </w:pPr>
    </w:lvl>
    <w:lvl w:ilvl="2" w:tentative="0">
      <w:start w:val="1"/>
      <w:numFmt w:val="lowerRoman"/>
      <w:lvlText w:val="%3."/>
      <w:lvlJc w:val="right"/>
      <w:pPr>
        <w:ind w:left="1440" w:hanging="480"/>
      </w:pPr>
    </w:lvl>
    <w:lvl w:ilvl="3" w:tentative="0">
      <w:start w:val="1"/>
      <w:numFmt w:val="decimal"/>
      <w:lvlText w:val="%4."/>
      <w:lvlJc w:val="left"/>
      <w:pPr>
        <w:ind w:left="1920" w:hanging="480"/>
      </w:pPr>
    </w:lvl>
    <w:lvl w:ilvl="4" w:tentative="0">
      <w:start w:val="1"/>
      <w:numFmt w:val="lowerLetter"/>
      <w:lvlText w:val="%5)"/>
      <w:lvlJc w:val="left"/>
      <w:pPr>
        <w:ind w:left="2400" w:hanging="480"/>
      </w:pPr>
    </w:lvl>
    <w:lvl w:ilvl="5" w:tentative="0">
      <w:start w:val="1"/>
      <w:numFmt w:val="lowerRoman"/>
      <w:lvlText w:val="%6."/>
      <w:lvlJc w:val="right"/>
      <w:pPr>
        <w:ind w:left="2880" w:hanging="480"/>
      </w:pPr>
    </w:lvl>
    <w:lvl w:ilvl="6" w:tentative="0">
      <w:start w:val="1"/>
      <w:numFmt w:val="decimal"/>
      <w:lvlText w:val="%7."/>
      <w:lvlJc w:val="left"/>
      <w:pPr>
        <w:ind w:left="3360" w:hanging="480"/>
      </w:pPr>
    </w:lvl>
    <w:lvl w:ilvl="7" w:tentative="0">
      <w:start w:val="1"/>
      <w:numFmt w:val="lowerLetter"/>
      <w:lvlText w:val="%8)"/>
      <w:lvlJc w:val="left"/>
      <w:pPr>
        <w:ind w:left="3840" w:hanging="480"/>
      </w:pPr>
    </w:lvl>
    <w:lvl w:ilvl="8" w:tentative="0">
      <w:start w:val="1"/>
      <w:numFmt w:val="lowerRoman"/>
      <w:lvlText w:val="%9."/>
      <w:lvlJc w:val="right"/>
      <w:pPr>
        <w:ind w:left="4320" w:hanging="480"/>
      </w:pPr>
    </w:lvl>
  </w:abstractNum>
  <w:abstractNum w:abstractNumId="4">
    <w:nsid w:val="78CF77DE"/>
    <w:multiLevelType w:val="multilevel"/>
    <w:tmpl w:val="78CF77DE"/>
    <w:lvl w:ilvl="0" w:tentative="0">
      <w:start w:val="1"/>
      <w:numFmt w:val="bullet"/>
      <w:lvlText w:val=""/>
      <w:lvlJc w:val="left"/>
      <w:pPr>
        <w:ind w:left="900" w:hanging="480"/>
      </w:pPr>
      <w:rPr>
        <w:rFonts w:hint="default" w:ascii="Wingdings" w:hAnsi="Wingdings"/>
      </w:rPr>
    </w:lvl>
    <w:lvl w:ilvl="1" w:tentative="0">
      <w:start w:val="1"/>
      <w:numFmt w:val="bullet"/>
      <w:lvlText w:val=""/>
      <w:lvlJc w:val="left"/>
      <w:pPr>
        <w:ind w:left="1380" w:hanging="480"/>
      </w:pPr>
      <w:rPr>
        <w:rFonts w:hint="default" w:ascii="Wingdings" w:hAnsi="Wingdings"/>
      </w:rPr>
    </w:lvl>
    <w:lvl w:ilvl="2" w:tentative="0">
      <w:start w:val="1"/>
      <w:numFmt w:val="bullet"/>
      <w:lvlText w:val=""/>
      <w:lvlJc w:val="left"/>
      <w:pPr>
        <w:ind w:left="1860" w:hanging="480"/>
      </w:pPr>
      <w:rPr>
        <w:rFonts w:hint="default" w:ascii="Wingdings" w:hAnsi="Wingdings"/>
      </w:rPr>
    </w:lvl>
    <w:lvl w:ilvl="3" w:tentative="0">
      <w:start w:val="1"/>
      <w:numFmt w:val="bullet"/>
      <w:lvlText w:val=""/>
      <w:lvlJc w:val="left"/>
      <w:pPr>
        <w:ind w:left="2340" w:hanging="480"/>
      </w:pPr>
      <w:rPr>
        <w:rFonts w:hint="default" w:ascii="Wingdings" w:hAnsi="Wingdings"/>
      </w:rPr>
    </w:lvl>
    <w:lvl w:ilvl="4" w:tentative="0">
      <w:start w:val="1"/>
      <w:numFmt w:val="bullet"/>
      <w:lvlText w:val=""/>
      <w:lvlJc w:val="left"/>
      <w:pPr>
        <w:ind w:left="2820" w:hanging="480"/>
      </w:pPr>
      <w:rPr>
        <w:rFonts w:hint="default" w:ascii="Wingdings" w:hAnsi="Wingdings"/>
      </w:rPr>
    </w:lvl>
    <w:lvl w:ilvl="5" w:tentative="0">
      <w:start w:val="1"/>
      <w:numFmt w:val="bullet"/>
      <w:lvlText w:val=""/>
      <w:lvlJc w:val="left"/>
      <w:pPr>
        <w:ind w:left="3300" w:hanging="480"/>
      </w:pPr>
      <w:rPr>
        <w:rFonts w:hint="default" w:ascii="Wingdings" w:hAnsi="Wingdings"/>
      </w:rPr>
    </w:lvl>
    <w:lvl w:ilvl="6" w:tentative="0">
      <w:start w:val="1"/>
      <w:numFmt w:val="bullet"/>
      <w:lvlText w:val=""/>
      <w:lvlJc w:val="left"/>
      <w:pPr>
        <w:ind w:left="3780" w:hanging="480"/>
      </w:pPr>
      <w:rPr>
        <w:rFonts w:hint="default" w:ascii="Wingdings" w:hAnsi="Wingdings"/>
      </w:rPr>
    </w:lvl>
    <w:lvl w:ilvl="7" w:tentative="0">
      <w:start w:val="1"/>
      <w:numFmt w:val="bullet"/>
      <w:lvlText w:val=""/>
      <w:lvlJc w:val="left"/>
      <w:pPr>
        <w:ind w:left="4260" w:hanging="480"/>
      </w:pPr>
      <w:rPr>
        <w:rFonts w:hint="default" w:ascii="Wingdings" w:hAnsi="Wingdings"/>
      </w:rPr>
    </w:lvl>
    <w:lvl w:ilvl="8" w:tentative="0">
      <w:start w:val="1"/>
      <w:numFmt w:val="bullet"/>
      <w:lvlText w:val=""/>
      <w:lvlJc w:val="left"/>
      <w:pPr>
        <w:ind w:left="4740" w:hanging="480"/>
      </w:pPr>
      <w:rPr>
        <w:rFonts w:hint="default" w:ascii="Wingdings" w:hAnsi="Wingdings"/>
      </w:rPr>
    </w:lvl>
  </w:abstractNum>
  <w:abstractNum w:abstractNumId="5">
    <w:nsid w:val="7ECB00A4"/>
    <w:multiLevelType w:val="multilevel"/>
    <w:tmpl w:val="7ECB00A4"/>
    <w:lvl w:ilvl="0" w:tentative="0">
      <w:start w:val="1"/>
      <w:numFmt w:val="decimal"/>
      <w:pStyle w:val="2"/>
      <w:lvlText w:val="%1"/>
      <w:lvlJc w:val="left"/>
      <w:pPr>
        <w:ind w:left="432" w:hanging="432"/>
      </w:pPr>
    </w:lvl>
    <w:lvl w:ilvl="1" w:tentative="0">
      <w:start w:val="1"/>
      <w:numFmt w:val="decimal"/>
      <w:lvlText w:val="%1.%2"/>
      <w:lvlJc w:val="left"/>
      <w:pPr>
        <w:ind w:left="576" w:hanging="576"/>
      </w:pPr>
    </w:lvl>
    <w:lvl w:ilvl="2" w:tentative="0">
      <w:start w:val="1"/>
      <w:numFmt w:val="decimal"/>
      <w:lvlText w:val="3.5.%3."/>
      <w:lvlJc w:val="left"/>
      <w:pPr>
        <w:ind w:left="480" w:hanging="480"/>
      </w:pPr>
      <w:rPr>
        <w:rFonts w:hint="eastAsia"/>
      </w:rPr>
    </w:lvl>
    <w:lvl w:ilvl="3" w:tentative="0">
      <w:start w:val="1"/>
      <w:numFmt w:val="decimal"/>
      <w:pStyle w:val="5"/>
      <w:lvlText w:val="%1.%2.%3.%4"/>
      <w:lvlJc w:val="left"/>
      <w:pPr>
        <w:ind w:left="864" w:hanging="864"/>
      </w:p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152"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num w:numId="1">
    <w:abstractNumId w:val="5"/>
  </w:num>
  <w:num w:numId="2">
    <w:abstractNumId w:val="3"/>
  </w:num>
  <w:num w:numId="3">
    <w:abstractNumId w:val="0"/>
  </w:num>
  <w:num w:numId="4">
    <w:abstractNumId w:val="2"/>
  </w:num>
  <w:num w:numId="5">
    <w:abstractNumId w:val="1"/>
  </w:num>
  <w:num w:numId="6">
    <w:abstractNumId w:val="4"/>
  </w:num>
  <w:num w:numId="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6"/>
  <w:doNotDisplayPageBoundaries w:val="1"/>
  <w:bordersDoNotSurroundHeader w:val="1"/>
  <w:bordersDoNotSurroundFooter w:val="1"/>
  <w:documentProtection w:enforcement="0"/>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03D7"/>
    <w:rsid w:val="00000BA8"/>
    <w:rsid w:val="00006B55"/>
    <w:rsid w:val="00014687"/>
    <w:rsid w:val="00014811"/>
    <w:rsid w:val="00030B65"/>
    <w:rsid w:val="000369A3"/>
    <w:rsid w:val="00047AAE"/>
    <w:rsid w:val="00060F85"/>
    <w:rsid w:val="00076D8C"/>
    <w:rsid w:val="00082F87"/>
    <w:rsid w:val="000933FF"/>
    <w:rsid w:val="000A1F43"/>
    <w:rsid w:val="000B19E9"/>
    <w:rsid w:val="000C1068"/>
    <w:rsid w:val="000C308F"/>
    <w:rsid w:val="000C7ABA"/>
    <w:rsid w:val="000E4D27"/>
    <w:rsid w:val="000F0333"/>
    <w:rsid w:val="0010366C"/>
    <w:rsid w:val="0010592D"/>
    <w:rsid w:val="001104B8"/>
    <w:rsid w:val="00125A65"/>
    <w:rsid w:val="00132769"/>
    <w:rsid w:val="00142757"/>
    <w:rsid w:val="00146C8B"/>
    <w:rsid w:val="001470BF"/>
    <w:rsid w:val="001523E7"/>
    <w:rsid w:val="00153780"/>
    <w:rsid w:val="00164632"/>
    <w:rsid w:val="00165AE5"/>
    <w:rsid w:val="00165E28"/>
    <w:rsid w:val="0017247A"/>
    <w:rsid w:val="001745A2"/>
    <w:rsid w:val="001766BD"/>
    <w:rsid w:val="001B3977"/>
    <w:rsid w:val="001E12FE"/>
    <w:rsid w:val="001E3098"/>
    <w:rsid w:val="001E55A5"/>
    <w:rsid w:val="00200151"/>
    <w:rsid w:val="00204348"/>
    <w:rsid w:val="00205273"/>
    <w:rsid w:val="00265298"/>
    <w:rsid w:val="0028289B"/>
    <w:rsid w:val="002845A6"/>
    <w:rsid w:val="0029652B"/>
    <w:rsid w:val="002A6124"/>
    <w:rsid w:val="002B4864"/>
    <w:rsid w:val="002D6172"/>
    <w:rsid w:val="00305480"/>
    <w:rsid w:val="0033506B"/>
    <w:rsid w:val="00337572"/>
    <w:rsid w:val="00371B7D"/>
    <w:rsid w:val="003735E5"/>
    <w:rsid w:val="00373C29"/>
    <w:rsid w:val="003767EC"/>
    <w:rsid w:val="003770D2"/>
    <w:rsid w:val="003A3DB1"/>
    <w:rsid w:val="003B52B4"/>
    <w:rsid w:val="003C005D"/>
    <w:rsid w:val="003D1E8E"/>
    <w:rsid w:val="003D1E90"/>
    <w:rsid w:val="003D775A"/>
    <w:rsid w:val="003E281A"/>
    <w:rsid w:val="003F1A0C"/>
    <w:rsid w:val="003F66F5"/>
    <w:rsid w:val="004511D0"/>
    <w:rsid w:val="00454EAB"/>
    <w:rsid w:val="004633BB"/>
    <w:rsid w:val="00464CD8"/>
    <w:rsid w:val="0046607F"/>
    <w:rsid w:val="004C40CC"/>
    <w:rsid w:val="004D646F"/>
    <w:rsid w:val="004F3897"/>
    <w:rsid w:val="004F508B"/>
    <w:rsid w:val="004F79C3"/>
    <w:rsid w:val="005309B8"/>
    <w:rsid w:val="005443BF"/>
    <w:rsid w:val="00545335"/>
    <w:rsid w:val="005568D0"/>
    <w:rsid w:val="0056511A"/>
    <w:rsid w:val="0056670E"/>
    <w:rsid w:val="005828C9"/>
    <w:rsid w:val="00593437"/>
    <w:rsid w:val="00595C69"/>
    <w:rsid w:val="005A60AF"/>
    <w:rsid w:val="005B266F"/>
    <w:rsid w:val="005D691C"/>
    <w:rsid w:val="005E0F02"/>
    <w:rsid w:val="00610CEA"/>
    <w:rsid w:val="00616F3F"/>
    <w:rsid w:val="006365A9"/>
    <w:rsid w:val="0063731C"/>
    <w:rsid w:val="00642D11"/>
    <w:rsid w:val="00647647"/>
    <w:rsid w:val="006510C7"/>
    <w:rsid w:val="006538D8"/>
    <w:rsid w:val="006653DB"/>
    <w:rsid w:val="00666CEF"/>
    <w:rsid w:val="00667A80"/>
    <w:rsid w:val="00680CD4"/>
    <w:rsid w:val="00693972"/>
    <w:rsid w:val="006A0893"/>
    <w:rsid w:val="006A7D99"/>
    <w:rsid w:val="006E40DE"/>
    <w:rsid w:val="00741DBB"/>
    <w:rsid w:val="00775295"/>
    <w:rsid w:val="0077765E"/>
    <w:rsid w:val="00791673"/>
    <w:rsid w:val="007B190B"/>
    <w:rsid w:val="007C44A3"/>
    <w:rsid w:val="007D03D7"/>
    <w:rsid w:val="007D5A8E"/>
    <w:rsid w:val="007E643F"/>
    <w:rsid w:val="007E79B9"/>
    <w:rsid w:val="0080237D"/>
    <w:rsid w:val="00811B36"/>
    <w:rsid w:val="00812B8E"/>
    <w:rsid w:val="008319EF"/>
    <w:rsid w:val="00832007"/>
    <w:rsid w:val="0083527D"/>
    <w:rsid w:val="00843741"/>
    <w:rsid w:val="00844AED"/>
    <w:rsid w:val="00851F22"/>
    <w:rsid w:val="0085309C"/>
    <w:rsid w:val="00857085"/>
    <w:rsid w:val="008630C7"/>
    <w:rsid w:val="008935F1"/>
    <w:rsid w:val="0089679D"/>
    <w:rsid w:val="008969E7"/>
    <w:rsid w:val="008D5BE9"/>
    <w:rsid w:val="008D75F7"/>
    <w:rsid w:val="008E5B4F"/>
    <w:rsid w:val="00904890"/>
    <w:rsid w:val="00910D34"/>
    <w:rsid w:val="00912473"/>
    <w:rsid w:val="009252C9"/>
    <w:rsid w:val="0093139F"/>
    <w:rsid w:val="00932E68"/>
    <w:rsid w:val="009411FF"/>
    <w:rsid w:val="009413CD"/>
    <w:rsid w:val="0094554D"/>
    <w:rsid w:val="0095473C"/>
    <w:rsid w:val="0096092F"/>
    <w:rsid w:val="00961E9C"/>
    <w:rsid w:val="009807B7"/>
    <w:rsid w:val="00984663"/>
    <w:rsid w:val="00997930"/>
    <w:rsid w:val="009A49CE"/>
    <w:rsid w:val="009B21F4"/>
    <w:rsid w:val="009B3F1F"/>
    <w:rsid w:val="009B4EA1"/>
    <w:rsid w:val="009C2C96"/>
    <w:rsid w:val="009C7792"/>
    <w:rsid w:val="009D2229"/>
    <w:rsid w:val="009F5097"/>
    <w:rsid w:val="00A02E39"/>
    <w:rsid w:val="00A0349A"/>
    <w:rsid w:val="00A25FD9"/>
    <w:rsid w:val="00A5634F"/>
    <w:rsid w:val="00A63353"/>
    <w:rsid w:val="00A67207"/>
    <w:rsid w:val="00A87779"/>
    <w:rsid w:val="00AB4834"/>
    <w:rsid w:val="00AB661C"/>
    <w:rsid w:val="00AE0B9C"/>
    <w:rsid w:val="00AE7DF8"/>
    <w:rsid w:val="00AF17B9"/>
    <w:rsid w:val="00AF2A87"/>
    <w:rsid w:val="00AF4014"/>
    <w:rsid w:val="00AF6E02"/>
    <w:rsid w:val="00B00B5B"/>
    <w:rsid w:val="00B045B7"/>
    <w:rsid w:val="00B055E8"/>
    <w:rsid w:val="00B1693F"/>
    <w:rsid w:val="00B227D6"/>
    <w:rsid w:val="00B369BE"/>
    <w:rsid w:val="00B43BF9"/>
    <w:rsid w:val="00B5025E"/>
    <w:rsid w:val="00B51557"/>
    <w:rsid w:val="00B5587B"/>
    <w:rsid w:val="00B63ABA"/>
    <w:rsid w:val="00B66700"/>
    <w:rsid w:val="00B76BBF"/>
    <w:rsid w:val="00B80D34"/>
    <w:rsid w:val="00B932C7"/>
    <w:rsid w:val="00B97B88"/>
    <w:rsid w:val="00BA0BB8"/>
    <w:rsid w:val="00BA4C6B"/>
    <w:rsid w:val="00BB12BD"/>
    <w:rsid w:val="00BD5E6B"/>
    <w:rsid w:val="00BD7EA7"/>
    <w:rsid w:val="00BF10D2"/>
    <w:rsid w:val="00C02F1D"/>
    <w:rsid w:val="00C0329E"/>
    <w:rsid w:val="00C0562D"/>
    <w:rsid w:val="00C2756A"/>
    <w:rsid w:val="00C61F41"/>
    <w:rsid w:val="00C64E41"/>
    <w:rsid w:val="00C803D2"/>
    <w:rsid w:val="00C90573"/>
    <w:rsid w:val="00CA24E4"/>
    <w:rsid w:val="00CA6F43"/>
    <w:rsid w:val="00CB4186"/>
    <w:rsid w:val="00CB65BD"/>
    <w:rsid w:val="00D26D1C"/>
    <w:rsid w:val="00D31AAF"/>
    <w:rsid w:val="00D424AE"/>
    <w:rsid w:val="00D518BF"/>
    <w:rsid w:val="00D71F12"/>
    <w:rsid w:val="00D7221C"/>
    <w:rsid w:val="00DC0BB9"/>
    <w:rsid w:val="00DD792F"/>
    <w:rsid w:val="00DE0C2B"/>
    <w:rsid w:val="00DE1408"/>
    <w:rsid w:val="00E031B9"/>
    <w:rsid w:val="00E25062"/>
    <w:rsid w:val="00E34437"/>
    <w:rsid w:val="00E42D57"/>
    <w:rsid w:val="00E62C58"/>
    <w:rsid w:val="00E62D5B"/>
    <w:rsid w:val="00E73BEF"/>
    <w:rsid w:val="00E833A4"/>
    <w:rsid w:val="00E90473"/>
    <w:rsid w:val="00EA090B"/>
    <w:rsid w:val="00EA35F0"/>
    <w:rsid w:val="00EA6688"/>
    <w:rsid w:val="00EA73D3"/>
    <w:rsid w:val="00EB44C2"/>
    <w:rsid w:val="00EC6605"/>
    <w:rsid w:val="00ED4B65"/>
    <w:rsid w:val="00EF60DE"/>
    <w:rsid w:val="00F01E41"/>
    <w:rsid w:val="00F1275B"/>
    <w:rsid w:val="00F44AF4"/>
    <w:rsid w:val="00F84A86"/>
    <w:rsid w:val="00FA36EC"/>
    <w:rsid w:val="00FB0FEB"/>
    <w:rsid w:val="00FC030C"/>
    <w:rsid w:val="00FD462E"/>
    <w:rsid w:val="00FD4DDE"/>
    <w:rsid w:val="00FF5CF6"/>
    <w:rsid w:val="14C148CF"/>
    <w:rsid w:val="1FF166EF"/>
    <w:rsid w:val="228D5308"/>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14:defaultImageDpi w14:val="30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qFormat="1" w:uiPriority="99" w:semiHidden="0" w:name="index 1"/>
    <w:lsdException w:uiPriority="99" w:semiHidden="0" w:name="index 2"/>
    <w:lsdException w:uiPriority="99" w:semiHidden="0" w:name="index 3"/>
    <w:lsdException w:qFormat="1" w:uiPriority="99" w:semiHidden="0" w:name="index 4"/>
    <w:lsdException w:uiPriority="99" w:semiHidden="0" w:name="index 5"/>
    <w:lsdException w:qFormat="1" w:uiPriority="99" w:semiHidden="0" w:name="index 6"/>
    <w:lsdException w:uiPriority="99" w:semiHidden="0" w:name="index 7"/>
    <w:lsdException w:qFormat="1" w:uiPriority="99" w:semiHidden="0" w:name="index 8"/>
    <w:lsdException w:uiPriority="99" w:semiHidden="0" w:name="index 9"/>
    <w:lsdException w:qFormat="1" w:uiPriority="39" w:semiHidden="0" w:name="toc 1"/>
    <w:lsdException w:uiPriority="39" w:semiHidden="0" w:name="toc 2"/>
    <w:lsdException w:uiPriority="39" w:semiHidden="0" w:name="toc 3"/>
    <w:lsdException w:uiPriority="39" w:semiHidden="0" w:name="toc 4"/>
    <w:lsdException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uiPriority="99" w:name="annotation text"/>
    <w:lsdException w:qFormat="1" w:uiPriority="99" w:semiHidden="0" w:name="header"/>
    <w:lsdException w:uiPriority="99" w:name="footer"/>
    <w:lsdException w:uiPriority="99"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styleId="2">
    <w:name w:val="heading 1"/>
    <w:basedOn w:val="1"/>
    <w:next w:val="1"/>
    <w:link w:val="38"/>
    <w:qFormat/>
    <w:uiPriority w:val="9"/>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40"/>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41"/>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42"/>
    <w:unhideWhenUsed/>
    <w:qFormat/>
    <w:uiPriority w:val="9"/>
    <w:pPr>
      <w:keepNext/>
      <w:keepLines/>
      <w:numPr>
        <w:ilvl w:val="3"/>
        <w:numId w:val="1"/>
      </w:numPr>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43"/>
    <w:unhideWhenUsed/>
    <w:qFormat/>
    <w:uiPriority w:val="9"/>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44"/>
    <w:unhideWhenUsed/>
    <w:qFormat/>
    <w:uiPriority w:val="9"/>
    <w:pPr>
      <w:keepNext/>
      <w:keepLines/>
      <w:numPr>
        <w:ilvl w:val="5"/>
        <w:numId w:val="1"/>
      </w:numPr>
      <w:spacing w:before="240" w:after="64" w:line="320" w:lineRule="auto"/>
      <w:outlineLvl w:val="5"/>
    </w:pPr>
    <w:rPr>
      <w:rFonts w:asciiTheme="majorHAnsi" w:hAnsiTheme="majorHAnsi" w:eastAsiaTheme="majorEastAsia" w:cstheme="majorBidi"/>
      <w:b/>
      <w:bCs/>
    </w:rPr>
  </w:style>
  <w:style w:type="paragraph" w:styleId="8">
    <w:name w:val="heading 7"/>
    <w:basedOn w:val="1"/>
    <w:next w:val="1"/>
    <w:link w:val="45"/>
    <w:unhideWhenUsed/>
    <w:qFormat/>
    <w:uiPriority w:val="9"/>
    <w:pPr>
      <w:keepNext/>
      <w:keepLines/>
      <w:numPr>
        <w:ilvl w:val="6"/>
        <w:numId w:val="1"/>
      </w:numPr>
      <w:spacing w:before="240" w:after="64" w:line="320" w:lineRule="auto"/>
      <w:outlineLvl w:val="6"/>
    </w:pPr>
    <w:rPr>
      <w:b/>
      <w:bCs/>
    </w:rPr>
  </w:style>
  <w:style w:type="paragraph" w:styleId="9">
    <w:name w:val="heading 8"/>
    <w:basedOn w:val="1"/>
    <w:next w:val="1"/>
    <w:link w:val="46"/>
    <w:unhideWhenUsed/>
    <w:qFormat/>
    <w:uiPriority w:val="9"/>
    <w:pPr>
      <w:keepNext/>
      <w:keepLines/>
      <w:numPr>
        <w:ilvl w:val="7"/>
        <w:numId w:val="1"/>
      </w:numPr>
      <w:spacing w:before="240" w:after="64" w:line="320" w:lineRule="auto"/>
      <w:outlineLvl w:val="7"/>
    </w:pPr>
    <w:rPr>
      <w:rFonts w:asciiTheme="majorHAnsi" w:hAnsiTheme="majorHAnsi" w:eastAsiaTheme="majorEastAsia" w:cstheme="majorBidi"/>
    </w:rPr>
  </w:style>
  <w:style w:type="paragraph" w:styleId="10">
    <w:name w:val="heading 9"/>
    <w:basedOn w:val="1"/>
    <w:next w:val="1"/>
    <w:link w:val="47"/>
    <w:unhideWhenUsed/>
    <w:qFormat/>
    <w:uiPriority w:val="9"/>
    <w:pPr>
      <w:keepNext/>
      <w:keepLines/>
      <w:numPr>
        <w:ilvl w:val="8"/>
        <w:numId w:val="1"/>
      </w:numPr>
      <w:spacing w:before="240" w:after="64" w:line="320" w:lineRule="auto"/>
      <w:outlineLvl w:val="8"/>
    </w:pPr>
    <w:rPr>
      <w:rFonts w:asciiTheme="majorHAnsi" w:hAnsiTheme="majorHAnsi" w:eastAsiaTheme="majorEastAsia" w:cstheme="majorBidi"/>
      <w:sz w:val="21"/>
      <w:szCs w:val="21"/>
    </w:rPr>
  </w:style>
  <w:style w:type="character" w:default="1" w:styleId="34">
    <w:name w:val="Default Paragraph Font"/>
    <w:unhideWhenUsed/>
    <w:uiPriority w:val="1"/>
  </w:style>
  <w:style w:type="table" w:default="1" w:styleId="36">
    <w:name w:val="Normal Table"/>
    <w:unhideWhenUsed/>
    <w:qFormat/>
    <w:uiPriority w:val="99"/>
    <w:tblPr>
      <w:tblLayout w:type="fixed"/>
      <w:tblCellMar>
        <w:top w:w="0" w:type="dxa"/>
        <w:left w:w="108" w:type="dxa"/>
        <w:bottom w:w="0" w:type="dxa"/>
        <w:right w:w="108" w:type="dxa"/>
      </w:tblCellMar>
    </w:tblPr>
  </w:style>
  <w:style w:type="paragraph" w:styleId="11">
    <w:name w:val="toc 7"/>
    <w:basedOn w:val="1"/>
    <w:next w:val="1"/>
    <w:unhideWhenUsed/>
    <w:qFormat/>
    <w:uiPriority w:val="39"/>
    <w:pPr>
      <w:ind w:left="2520" w:leftChars="1200"/>
    </w:pPr>
  </w:style>
  <w:style w:type="paragraph" w:styleId="12">
    <w:name w:val="index 8"/>
    <w:basedOn w:val="1"/>
    <w:next w:val="1"/>
    <w:unhideWhenUsed/>
    <w:qFormat/>
    <w:uiPriority w:val="99"/>
    <w:pPr>
      <w:ind w:left="1400" w:leftChars="1400"/>
    </w:pPr>
  </w:style>
  <w:style w:type="paragraph" w:styleId="13">
    <w:name w:val="index 5"/>
    <w:basedOn w:val="1"/>
    <w:next w:val="1"/>
    <w:unhideWhenUsed/>
    <w:uiPriority w:val="99"/>
    <w:pPr>
      <w:ind w:left="800" w:leftChars="800"/>
    </w:pPr>
  </w:style>
  <w:style w:type="paragraph" w:styleId="14">
    <w:name w:val="Document Map"/>
    <w:basedOn w:val="1"/>
    <w:link w:val="49"/>
    <w:unhideWhenUsed/>
    <w:qFormat/>
    <w:uiPriority w:val="99"/>
    <w:rPr>
      <w:rFonts w:ascii="Heiti SC Light" w:eastAsia="Heiti SC Light"/>
    </w:rPr>
  </w:style>
  <w:style w:type="paragraph" w:styleId="15">
    <w:name w:val="index 6"/>
    <w:basedOn w:val="1"/>
    <w:next w:val="1"/>
    <w:unhideWhenUsed/>
    <w:qFormat/>
    <w:uiPriority w:val="99"/>
    <w:pPr>
      <w:ind w:left="1000" w:leftChars="1000"/>
    </w:pPr>
  </w:style>
  <w:style w:type="paragraph" w:styleId="16">
    <w:name w:val="index 4"/>
    <w:basedOn w:val="1"/>
    <w:next w:val="1"/>
    <w:unhideWhenUsed/>
    <w:qFormat/>
    <w:uiPriority w:val="99"/>
    <w:pPr>
      <w:ind w:left="600" w:leftChars="600"/>
    </w:pPr>
  </w:style>
  <w:style w:type="paragraph" w:styleId="17">
    <w:name w:val="toc 5"/>
    <w:basedOn w:val="1"/>
    <w:next w:val="1"/>
    <w:unhideWhenUsed/>
    <w:uiPriority w:val="39"/>
    <w:pPr>
      <w:ind w:left="1680" w:leftChars="800"/>
    </w:pPr>
  </w:style>
  <w:style w:type="paragraph" w:styleId="18">
    <w:name w:val="toc 3"/>
    <w:basedOn w:val="1"/>
    <w:next w:val="1"/>
    <w:unhideWhenUsed/>
    <w:uiPriority w:val="39"/>
    <w:pPr>
      <w:ind w:left="840" w:leftChars="400"/>
    </w:pPr>
  </w:style>
  <w:style w:type="paragraph" w:styleId="19">
    <w:name w:val="toc 8"/>
    <w:basedOn w:val="1"/>
    <w:next w:val="1"/>
    <w:unhideWhenUsed/>
    <w:qFormat/>
    <w:uiPriority w:val="39"/>
    <w:pPr>
      <w:ind w:left="2940" w:leftChars="1400"/>
    </w:pPr>
  </w:style>
  <w:style w:type="paragraph" w:styleId="20">
    <w:name w:val="index 3"/>
    <w:basedOn w:val="1"/>
    <w:next w:val="1"/>
    <w:unhideWhenUsed/>
    <w:uiPriority w:val="99"/>
    <w:pPr>
      <w:ind w:left="400" w:leftChars="400"/>
    </w:pPr>
  </w:style>
  <w:style w:type="paragraph" w:styleId="21">
    <w:name w:val="Balloon Text"/>
    <w:basedOn w:val="1"/>
    <w:link w:val="48"/>
    <w:unhideWhenUsed/>
    <w:qFormat/>
    <w:uiPriority w:val="99"/>
    <w:rPr>
      <w:rFonts w:ascii="Heiti SC Light" w:eastAsia="Heiti SC Light"/>
      <w:sz w:val="18"/>
      <w:szCs w:val="18"/>
    </w:rPr>
  </w:style>
  <w:style w:type="paragraph" w:styleId="22">
    <w:name w:val="header"/>
    <w:basedOn w:val="1"/>
    <w:link w:val="50"/>
    <w:unhideWhenUsed/>
    <w:qFormat/>
    <w:uiPriority w:val="99"/>
    <w:pPr>
      <w:pBdr>
        <w:bottom w:val="single" w:color="auto" w:sz="6" w:space="1"/>
      </w:pBdr>
      <w:tabs>
        <w:tab w:val="center" w:pos="4153"/>
        <w:tab w:val="right" w:pos="8306"/>
      </w:tabs>
      <w:snapToGrid w:val="0"/>
      <w:jc w:val="center"/>
    </w:pPr>
    <w:rPr>
      <w:sz w:val="18"/>
      <w:szCs w:val="18"/>
    </w:rPr>
  </w:style>
  <w:style w:type="paragraph" w:styleId="23">
    <w:name w:val="toc 1"/>
    <w:basedOn w:val="1"/>
    <w:next w:val="1"/>
    <w:unhideWhenUsed/>
    <w:qFormat/>
    <w:uiPriority w:val="39"/>
  </w:style>
  <w:style w:type="paragraph" w:styleId="24">
    <w:name w:val="toc 4"/>
    <w:basedOn w:val="1"/>
    <w:next w:val="1"/>
    <w:unhideWhenUsed/>
    <w:uiPriority w:val="39"/>
    <w:pPr>
      <w:ind w:left="1260" w:leftChars="600"/>
    </w:pPr>
  </w:style>
  <w:style w:type="paragraph" w:styleId="25">
    <w:name w:val="index heading"/>
    <w:basedOn w:val="1"/>
    <w:next w:val="26"/>
    <w:unhideWhenUsed/>
    <w:uiPriority w:val="99"/>
  </w:style>
  <w:style w:type="paragraph" w:styleId="26">
    <w:name w:val="index 1"/>
    <w:basedOn w:val="1"/>
    <w:next w:val="1"/>
    <w:unhideWhenUsed/>
    <w:qFormat/>
    <w:uiPriority w:val="99"/>
  </w:style>
  <w:style w:type="paragraph" w:styleId="27">
    <w:name w:val="toc 6"/>
    <w:basedOn w:val="1"/>
    <w:next w:val="1"/>
    <w:unhideWhenUsed/>
    <w:qFormat/>
    <w:uiPriority w:val="39"/>
    <w:pPr>
      <w:ind w:left="2100" w:leftChars="1000"/>
    </w:pPr>
  </w:style>
  <w:style w:type="paragraph" w:styleId="28">
    <w:name w:val="index 7"/>
    <w:basedOn w:val="1"/>
    <w:next w:val="1"/>
    <w:unhideWhenUsed/>
    <w:uiPriority w:val="99"/>
    <w:pPr>
      <w:ind w:left="1200" w:leftChars="1200"/>
    </w:pPr>
  </w:style>
  <w:style w:type="paragraph" w:styleId="29">
    <w:name w:val="index 9"/>
    <w:basedOn w:val="1"/>
    <w:next w:val="1"/>
    <w:unhideWhenUsed/>
    <w:uiPriority w:val="99"/>
    <w:pPr>
      <w:ind w:left="1600" w:leftChars="1600"/>
    </w:pPr>
  </w:style>
  <w:style w:type="paragraph" w:styleId="30">
    <w:name w:val="toc 2"/>
    <w:basedOn w:val="1"/>
    <w:next w:val="1"/>
    <w:unhideWhenUsed/>
    <w:uiPriority w:val="39"/>
    <w:pPr>
      <w:ind w:left="420" w:leftChars="200"/>
    </w:pPr>
  </w:style>
  <w:style w:type="paragraph" w:styleId="31">
    <w:name w:val="toc 9"/>
    <w:basedOn w:val="1"/>
    <w:next w:val="1"/>
    <w:unhideWhenUsed/>
    <w:qFormat/>
    <w:uiPriority w:val="39"/>
    <w:pPr>
      <w:ind w:left="3360" w:leftChars="1600"/>
    </w:pPr>
  </w:style>
  <w:style w:type="paragraph" w:styleId="32">
    <w:name w:val="Normal (Web)"/>
    <w:basedOn w:val="1"/>
    <w:unhideWhenUsed/>
    <w:qFormat/>
    <w:uiPriority w:val="99"/>
    <w:pPr>
      <w:widowControl/>
      <w:spacing w:before="100" w:beforeAutospacing="1" w:after="100" w:afterAutospacing="1"/>
      <w:jc w:val="left"/>
    </w:pPr>
    <w:rPr>
      <w:rFonts w:ascii="Times" w:hAnsi="Times" w:cs="Times New Roman"/>
      <w:kern w:val="0"/>
      <w:sz w:val="20"/>
      <w:szCs w:val="20"/>
    </w:rPr>
  </w:style>
  <w:style w:type="paragraph" w:styleId="33">
    <w:name w:val="index 2"/>
    <w:basedOn w:val="1"/>
    <w:next w:val="1"/>
    <w:unhideWhenUsed/>
    <w:uiPriority w:val="99"/>
    <w:pPr>
      <w:ind w:left="200" w:leftChars="200"/>
    </w:pPr>
  </w:style>
  <w:style w:type="character" w:styleId="35">
    <w:name w:val="page number"/>
    <w:basedOn w:val="34"/>
    <w:unhideWhenUsed/>
    <w:qFormat/>
    <w:uiPriority w:val="99"/>
  </w:style>
  <w:style w:type="table" w:styleId="37">
    <w:name w:val="Table Grid"/>
    <w:basedOn w:val="36"/>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38">
    <w:name w:val="标题 1字符"/>
    <w:basedOn w:val="34"/>
    <w:link w:val="2"/>
    <w:qFormat/>
    <w:uiPriority w:val="9"/>
    <w:rPr>
      <w:b/>
      <w:bCs/>
      <w:kern w:val="44"/>
      <w:sz w:val="44"/>
      <w:szCs w:val="44"/>
    </w:rPr>
  </w:style>
  <w:style w:type="paragraph" w:styleId="39">
    <w:name w:val="List Paragraph"/>
    <w:basedOn w:val="1"/>
    <w:qFormat/>
    <w:uiPriority w:val="34"/>
    <w:pPr>
      <w:ind w:firstLine="420" w:firstLineChars="200"/>
    </w:pPr>
  </w:style>
  <w:style w:type="character" w:customStyle="1" w:styleId="40">
    <w:name w:val="标题 2字符"/>
    <w:basedOn w:val="34"/>
    <w:link w:val="3"/>
    <w:qFormat/>
    <w:uiPriority w:val="9"/>
    <w:rPr>
      <w:rFonts w:asciiTheme="majorHAnsi" w:hAnsiTheme="majorHAnsi" w:eastAsiaTheme="majorEastAsia" w:cstheme="majorBidi"/>
      <w:b/>
      <w:bCs/>
      <w:sz w:val="32"/>
      <w:szCs w:val="32"/>
    </w:rPr>
  </w:style>
  <w:style w:type="character" w:customStyle="1" w:styleId="41">
    <w:name w:val="标题 3字符"/>
    <w:basedOn w:val="34"/>
    <w:link w:val="4"/>
    <w:uiPriority w:val="9"/>
    <w:rPr>
      <w:b/>
      <w:bCs/>
      <w:sz w:val="32"/>
      <w:szCs w:val="32"/>
    </w:rPr>
  </w:style>
  <w:style w:type="character" w:customStyle="1" w:styleId="42">
    <w:name w:val="标题 4字符"/>
    <w:basedOn w:val="34"/>
    <w:link w:val="5"/>
    <w:qFormat/>
    <w:uiPriority w:val="9"/>
    <w:rPr>
      <w:rFonts w:asciiTheme="majorHAnsi" w:hAnsiTheme="majorHAnsi" w:eastAsiaTheme="majorEastAsia" w:cstheme="majorBidi"/>
      <w:b/>
      <w:bCs/>
      <w:sz w:val="28"/>
      <w:szCs w:val="28"/>
    </w:rPr>
  </w:style>
  <w:style w:type="character" w:customStyle="1" w:styleId="43">
    <w:name w:val="标题 5字符"/>
    <w:basedOn w:val="34"/>
    <w:link w:val="6"/>
    <w:semiHidden/>
    <w:qFormat/>
    <w:uiPriority w:val="9"/>
    <w:rPr>
      <w:b/>
      <w:bCs/>
      <w:sz w:val="28"/>
      <w:szCs w:val="28"/>
    </w:rPr>
  </w:style>
  <w:style w:type="character" w:customStyle="1" w:styleId="44">
    <w:name w:val="标题 6字符"/>
    <w:basedOn w:val="34"/>
    <w:link w:val="7"/>
    <w:semiHidden/>
    <w:qFormat/>
    <w:uiPriority w:val="9"/>
    <w:rPr>
      <w:rFonts w:asciiTheme="majorHAnsi" w:hAnsiTheme="majorHAnsi" w:eastAsiaTheme="majorEastAsia" w:cstheme="majorBidi"/>
      <w:b/>
      <w:bCs/>
    </w:rPr>
  </w:style>
  <w:style w:type="character" w:customStyle="1" w:styleId="45">
    <w:name w:val="标题 7字符"/>
    <w:basedOn w:val="34"/>
    <w:link w:val="8"/>
    <w:semiHidden/>
    <w:qFormat/>
    <w:uiPriority w:val="9"/>
    <w:rPr>
      <w:b/>
      <w:bCs/>
    </w:rPr>
  </w:style>
  <w:style w:type="character" w:customStyle="1" w:styleId="46">
    <w:name w:val="标题 8字符"/>
    <w:basedOn w:val="34"/>
    <w:link w:val="9"/>
    <w:semiHidden/>
    <w:qFormat/>
    <w:uiPriority w:val="9"/>
    <w:rPr>
      <w:rFonts w:asciiTheme="majorHAnsi" w:hAnsiTheme="majorHAnsi" w:eastAsiaTheme="majorEastAsia" w:cstheme="majorBidi"/>
    </w:rPr>
  </w:style>
  <w:style w:type="character" w:customStyle="1" w:styleId="47">
    <w:name w:val="标题 9字符"/>
    <w:basedOn w:val="34"/>
    <w:link w:val="10"/>
    <w:semiHidden/>
    <w:uiPriority w:val="9"/>
    <w:rPr>
      <w:rFonts w:asciiTheme="majorHAnsi" w:hAnsiTheme="majorHAnsi" w:eastAsiaTheme="majorEastAsia" w:cstheme="majorBidi"/>
      <w:sz w:val="21"/>
      <w:szCs w:val="21"/>
    </w:rPr>
  </w:style>
  <w:style w:type="character" w:customStyle="1" w:styleId="48">
    <w:name w:val="批注框文本字符"/>
    <w:basedOn w:val="34"/>
    <w:link w:val="21"/>
    <w:semiHidden/>
    <w:qFormat/>
    <w:uiPriority w:val="99"/>
    <w:rPr>
      <w:rFonts w:ascii="Heiti SC Light" w:eastAsia="Heiti SC Light"/>
      <w:sz w:val="18"/>
      <w:szCs w:val="18"/>
    </w:rPr>
  </w:style>
  <w:style w:type="character" w:customStyle="1" w:styleId="49">
    <w:name w:val="文档结构图字符"/>
    <w:basedOn w:val="34"/>
    <w:link w:val="14"/>
    <w:semiHidden/>
    <w:qFormat/>
    <w:uiPriority w:val="99"/>
    <w:rPr>
      <w:rFonts w:ascii="Heiti SC Light" w:eastAsia="Heiti SC Light"/>
    </w:rPr>
  </w:style>
  <w:style w:type="character" w:customStyle="1" w:styleId="50">
    <w:name w:val="页眉字符"/>
    <w:basedOn w:val="34"/>
    <w:link w:val="2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header" Target="header2.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20.jpeg"/><Relationship Id="rId27" Type="http://schemas.openxmlformats.org/officeDocument/2006/relationships/image" Target="media/image19.jpeg"/><Relationship Id="rId26" Type="http://schemas.openxmlformats.org/officeDocument/2006/relationships/image" Target="media/image3.tiff"/><Relationship Id="rId25" Type="http://schemas.openxmlformats.org/officeDocument/2006/relationships/image" Target="media/image2.tiff"/><Relationship Id="rId24" Type="http://schemas.openxmlformats.org/officeDocument/2006/relationships/image" Target="media/image1.tiff"/><Relationship Id="rId23" Type="http://schemas.openxmlformats.org/officeDocument/2006/relationships/image" Target="media/image18.jpe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19</Pages>
  <Words>779</Words>
  <Characters>4444</Characters>
  <Lines>37</Lines>
  <Paragraphs>10</Paragraphs>
  <TotalTime>0</TotalTime>
  <ScaleCrop>false</ScaleCrop>
  <LinksUpToDate>false</LinksUpToDate>
  <CharactersWithSpaces>5213</CharactersWithSpaces>
  <Application>WPS Office_10.1.0.6930_F1E327BC-269C-435d-A152-05C5408002CA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2017-10-12T07:53:00Z</dcterms:created>
  <dc:creator>天琪 褚</dc:creator>
  <cp:lastModifiedBy>江荣莉</cp:lastModifiedBy>
  <dcterms:modified xsi:type="dcterms:W3CDTF">2017-11-09T01:26:59Z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2052-10.1.0.6930</vt:lpwstr>
  </property>
</Properties>
</file>